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2B7B22">
      <w:pPr>
        <w:spacing w:line="300" w:lineRule="auto"/>
        <w:jc w:val="center"/>
        <w:rPr>
          <w:rFonts w:ascii="Times New Roman" w:hAnsi="Times New Roman" w:eastAsia="宋体" w:cs="Times New Roman"/>
          <w:sz w:val="24"/>
        </w:rPr>
      </w:pPr>
      <w:r>
        <w:drawing>
          <wp:inline distT="0" distB="0" distL="0" distR="0">
            <wp:extent cx="4123055" cy="95504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51934" cy="10081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1F81A6">
      <w:pPr>
        <w:spacing w:line="300" w:lineRule="auto"/>
        <w:rPr>
          <w:rFonts w:ascii="Times New Roman" w:hAnsi="Times New Roman" w:eastAsia="宋体" w:cs="Times New Roman"/>
          <w:sz w:val="24"/>
        </w:rPr>
      </w:pPr>
    </w:p>
    <w:p w14:paraId="22BD7CEC">
      <w:pPr>
        <w:spacing w:line="300" w:lineRule="auto"/>
        <w:rPr>
          <w:rFonts w:ascii="Times New Roman" w:hAnsi="Times New Roman" w:eastAsia="宋体" w:cs="Times New Roman"/>
          <w:sz w:val="24"/>
        </w:rPr>
      </w:pPr>
    </w:p>
    <w:p w14:paraId="5A6E2560">
      <w:pPr>
        <w:spacing w:line="300" w:lineRule="auto"/>
        <w:rPr>
          <w:rFonts w:ascii="Times New Roman" w:hAnsi="Times New Roman" w:eastAsia="宋体" w:cs="Times New Roman"/>
          <w:sz w:val="24"/>
        </w:rPr>
      </w:pPr>
    </w:p>
    <w:p w14:paraId="4E9CC431">
      <w:pPr>
        <w:spacing w:line="300" w:lineRule="auto"/>
        <w:jc w:val="center"/>
        <w:rPr>
          <w:rFonts w:ascii="宋体" w:hAnsi="宋体" w:eastAsia="宋体" w:cs="Times New Roman"/>
          <w:b/>
          <w:sz w:val="72"/>
          <w:szCs w:val="72"/>
        </w:rPr>
      </w:pPr>
      <w:r>
        <w:rPr>
          <w:rFonts w:hint="eastAsia" w:ascii="宋体" w:hAnsi="宋体" w:eastAsia="宋体" w:cs="Times New Roman"/>
          <w:b/>
          <w:sz w:val="72"/>
          <w:szCs w:val="72"/>
        </w:rPr>
        <w:t>Web框架漏洞原理与实践课程</w:t>
      </w:r>
    </w:p>
    <w:p w14:paraId="6F1F705A">
      <w:pPr>
        <w:spacing w:line="300" w:lineRule="auto"/>
        <w:jc w:val="center"/>
        <w:rPr>
          <w:rFonts w:ascii="宋体" w:hAnsi="宋体" w:eastAsia="宋体" w:cs="Times New Roman"/>
          <w:b/>
          <w:sz w:val="72"/>
          <w:szCs w:val="72"/>
        </w:rPr>
      </w:pPr>
      <w:r>
        <w:rPr>
          <w:rFonts w:hint="eastAsia" w:ascii="宋体" w:hAnsi="宋体" w:eastAsia="宋体" w:cs="Times New Roman"/>
          <w:b/>
          <w:sz w:val="72"/>
          <w:szCs w:val="72"/>
        </w:rPr>
        <w:t>实验（实训）报告</w:t>
      </w:r>
    </w:p>
    <w:p w14:paraId="242623C2">
      <w:pPr>
        <w:spacing w:line="300" w:lineRule="auto"/>
        <w:jc w:val="center"/>
        <w:rPr>
          <w:rFonts w:ascii="宋体" w:hAnsi="宋体" w:eastAsia="宋体" w:cs="Times New Roman"/>
          <w:b/>
          <w:sz w:val="48"/>
          <w:szCs w:val="48"/>
        </w:rPr>
      </w:pPr>
    </w:p>
    <w:p w14:paraId="66369514">
      <w:pPr>
        <w:spacing w:line="300" w:lineRule="auto"/>
        <w:jc w:val="center"/>
        <w:rPr>
          <w:rFonts w:ascii="宋体" w:hAnsi="宋体" w:eastAsia="宋体" w:cs="Times New Roman"/>
          <w:b/>
          <w:sz w:val="48"/>
          <w:szCs w:val="48"/>
        </w:rPr>
      </w:pPr>
    </w:p>
    <w:p w14:paraId="570204AB">
      <w:pPr>
        <w:spacing w:line="300" w:lineRule="auto"/>
        <w:ind w:firstLine="2108" w:firstLineChars="700"/>
        <w:rPr>
          <w:rFonts w:ascii="Times New Roman" w:hAnsi="Times New Roman" w:eastAsia="宋体" w:cs="Times New Roman"/>
          <w:b/>
          <w:sz w:val="30"/>
          <w:szCs w:val="30"/>
          <w:u w:val="single"/>
        </w:rPr>
      </w:pPr>
      <w:r>
        <w:rPr>
          <w:rFonts w:hint="eastAsia" w:ascii="Times New Roman" w:hAnsi="Times New Roman" w:eastAsia="宋体" w:cs="Times New Roman"/>
          <w:b/>
          <w:sz w:val="30"/>
          <w:szCs w:val="30"/>
          <w:u w:val="single"/>
        </w:rPr>
        <w:t xml:space="preserve"> </w:t>
      </w:r>
      <w:r>
        <w:rPr>
          <w:rFonts w:ascii="Times New Roman" w:hAnsi="Times New Roman" w:eastAsia="宋体" w:cs="Times New Roman"/>
          <w:b/>
          <w:sz w:val="30"/>
          <w:szCs w:val="30"/>
          <w:u w:val="single"/>
        </w:rPr>
        <w:t xml:space="preserve">2026-2027 </w:t>
      </w:r>
      <w:r>
        <w:rPr>
          <w:rFonts w:hint="eastAsia" w:ascii="Times New Roman" w:hAnsi="Times New Roman" w:eastAsia="宋体" w:cs="Times New Roman"/>
          <w:b/>
          <w:sz w:val="30"/>
          <w:szCs w:val="30"/>
        </w:rPr>
        <w:t>学年第</w:t>
      </w:r>
      <w:r>
        <w:rPr>
          <w:rFonts w:ascii="Times New Roman" w:hAnsi="Times New Roman" w:eastAsia="宋体" w:cs="Times New Roman"/>
          <w:b/>
          <w:sz w:val="30"/>
          <w:szCs w:val="30"/>
          <w:u w:val="single"/>
        </w:rPr>
        <w:t xml:space="preserve">   1</w:t>
      </w:r>
      <w:r>
        <w:rPr>
          <w:rFonts w:hint="eastAsia" w:ascii="Times New Roman" w:hAnsi="Times New Roman" w:eastAsia="宋体" w:cs="Times New Roman"/>
          <w:b/>
          <w:sz w:val="30"/>
          <w:szCs w:val="30"/>
          <w:u w:val="single"/>
        </w:rPr>
        <w:t xml:space="preserve"> </w:t>
      </w:r>
      <w:r>
        <w:rPr>
          <w:rFonts w:ascii="Times New Roman" w:hAnsi="Times New Roman" w:eastAsia="宋体" w:cs="Times New Roman"/>
          <w:b/>
          <w:sz w:val="30"/>
          <w:szCs w:val="30"/>
          <w:u w:val="single"/>
        </w:rPr>
        <w:t xml:space="preserve">  </w:t>
      </w:r>
      <w:r>
        <w:rPr>
          <w:rFonts w:hint="eastAsia" w:ascii="Times New Roman" w:hAnsi="Times New Roman" w:eastAsia="宋体" w:cs="Times New Roman"/>
          <w:b/>
          <w:sz w:val="30"/>
          <w:szCs w:val="30"/>
        </w:rPr>
        <w:t>学期</w:t>
      </w:r>
    </w:p>
    <w:p w14:paraId="0379FD40">
      <w:pPr>
        <w:spacing w:line="300" w:lineRule="auto"/>
        <w:jc w:val="center"/>
        <w:rPr>
          <w:rFonts w:ascii="Times New Roman" w:hAnsi="Times New Roman" w:eastAsia="宋体" w:cs="Times New Roman"/>
          <w:b/>
          <w:sz w:val="36"/>
          <w:szCs w:val="36"/>
        </w:rPr>
      </w:pPr>
    </w:p>
    <w:p w14:paraId="79F52DA7">
      <w:pPr>
        <w:spacing w:line="480" w:lineRule="auto"/>
        <w:ind w:firstLine="2409" w:firstLineChars="800"/>
        <w:rPr>
          <w:rFonts w:ascii="Times New Roman" w:hAnsi="Times New Roman" w:eastAsia="宋体" w:cs="Times New Roman"/>
          <w:b/>
          <w:sz w:val="30"/>
          <w:szCs w:val="30"/>
        </w:rPr>
      </w:pPr>
      <w:r>
        <w:rPr>
          <w:rFonts w:hint="eastAsia" w:ascii="Times New Roman" w:hAnsi="Times New Roman" w:eastAsia="宋体" w:cs="Times New Roman"/>
          <w:b/>
          <w:sz w:val="30"/>
          <w:szCs w:val="30"/>
        </w:rPr>
        <w:t>学    院：</w:t>
      </w:r>
      <w:r>
        <w:rPr>
          <w:rFonts w:hint="eastAsia" w:ascii="Times New Roman" w:hAnsi="Times New Roman" w:eastAsia="宋体" w:cs="Times New Roman"/>
          <w:b/>
          <w:sz w:val="30"/>
          <w:szCs w:val="30"/>
          <w:u w:val="single"/>
        </w:rPr>
        <w:t xml:space="preserve"> 人工智能与大数据学院 </w:t>
      </w:r>
    </w:p>
    <w:p w14:paraId="4DE562B8">
      <w:pPr>
        <w:spacing w:line="480" w:lineRule="auto"/>
        <w:ind w:firstLine="2409" w:firstLineChars="800"/>
        <w:rPr>
          <w:rFonts w:ascii="Times New Roman" w:hAnsi="Times New Roman" w:eastAsia="宋体" w:cs="Times New Roman"/>
          <w:b/>
          <w:sz w:val="30"/>
          <w:szCs w:val="30"/>
          <w:u w:val="single"/>
        </w:rPr>
      </w:pPr>
      <w:r>
        <w:rPr>
          <w:rFonts w:hint="eastAsia" w:ascii="Times New Roman" w:hAnsi="Times New Roman" w:eastAsia="宋体" w:cs="Times New Roman"/>
          <w:b/>
          <w:sz w:val="30"/>
          <w:szCs w:val="30"/>
        </w:rPr>
        <w:t>年    级：</w:t>
      </w:r>
      <w:r>
        <w:rPr>
          <w:rFonts w:hint="eastAsia" w:ascii="Times New Roman" w:hAnsi="Times New Roman" w:eastAsia="宋体" w:cs="Times New Roman"/>
          <w:b/>
          <w:sz w:val="30"/>
          <w:szCs w:val="30"/>
          <w:u w:val="single"/>
        </w:rPr>
        <w:t xml:space="preserve">      </w:t>
      </w:r>
      <w:r>
        <w:rPr>
          <w:rFonts w:ascii="Times New Roman" w:hAnsi="Times New Roman" w:eastAsia="宋体" w:cs="Times New Roman"/>
          <w:b/>
          <w:sz w:val="30"/>
          <w:szCs w:val="30"/>
          <w:u w:val="single"/>
        </w:rPr>
        <w:t xml:space="preserve">  </w:t>
      </w:r>
      <w:r>
        <w:rPr>
          <w:rFonts w:hint="eastAsia" w:ascii="Times New Roman" w:hAnsi="Times New Roman" w:eastAsia="宋体" w:cs="Times New Roman"/>
          <w:b/>
          <w:sz w:val="30"/>
          <w:szCs w:val="30"/>
          <w:u w:val="single"/>
        </w:rPr>
        <w:t xml:space="preserve"> </w:t>
      </w:r>
      <w:r>
        <w:rPr>
          <w:rFonts w:ascii="Times New Roman" w:hAnsi="Times New Roman" w:eastAsia="宋体" w:cs="Times New Roman"/>
          <w:b/>
          <w:sz w:val="30"/>
          <w:szCs w:val="30"/>
          <w:u w:val="single"/>
        </w:rPr>
        <w:t xml:space="preserve">2023    </w:t>
      </w:r>
      <w:r>
        <w:rPr>
          <w:rFonts w:hint="eastAsia" w:ascii="Times New Roman" w:hAnsi="Times New Roman" w:eastAsia="宋体" w:cs="Times New Roman"/>
          <w:b/>
          <w:sz w:val="30"/>
          <w:szCs w:val="30"/>
          <w:u w:val="single"/>
        </w:rPr>
        <w:t xml:space="preserve">     </w:t>
      </w:r>
    </w:p>
    <w:p w14:paraId="7408FAD7">
      <w:pPr>
        <w:spacing w:line="480" w:lineRule="auto"/>
        <w:ind w:firstLine="2409" w:firstLineChars="800"/>
        <w:rPr>
          <w:rFonts w:ascii="Times New Roman" w:hAnsi="Times New Roman" w:eastAsia="宋体" w:cs="Times New Roman"/>
          <w:b/>
          <w:sz w:val="30"/>
          <w:szCs w:val="30"/>
        </w:rPr>
      </w:pPr>
      <w:r>
        <w:rPr>
          <w:rFonts w:hint="eastAsia" w:ascii="Times New Roman" w:hAnsi="Times New Roman" w:eastAsia="宋体" w:cs="Times New Roman"/>
          <w:b/>
          <w:sz w:val="30"/>
          <w:szCs w:val="30"/>
        </w:rPr>
        <w:t>培养层次：</w:t>
      </w:r>
      <w:r>
        <w:rPr>
          <w:rFonts w:hint="eastAsia" w:ascii="Times New Roman" w:hAnsi="Times New Roman" w:eastAsia="宋体" w:cs="Times New Roman"/>
          <w:b/>
          <w:sz w:val="30"/>
          <w:szCs w:val="30"/>
          <w:u w:val="single"/>
        </w:rPr>
        <w:t xml:space="preserve">         本科  </w:t>
      </w:r>
      <w:r>
        <w:rPr>
          <w:rFonts w:ascii="Times New Roman" w:hAnsi="Times New Roman" w:eastAsia="宋体" w:cs="Times New Roman"/>
          <w:b/>
          <w:sz w:val="30"/>
          <w:szCs w:val="30"/>
          <w:u w:val="single"/>
        </w:rPr>
        <w:t xml:space="preserve">    </w:t>
      </w:r>
      <w:r>
        <w:rPr>
          <w:rFonts w:hint="eastAsia" w:ascii="Times New Roman" w:hAnsi="Times New Roman" w:eastAsia="宋体" w:cs="Times New Roman"/>
          <w:b/>
          <w:sz w:val="30"/>
          <w:szCs w:val="30"/>
          <w:u w:val="single"/>
        </w:rPr>
        <w:t xml:space="preserve">   </w:t>
      </w:r>
    </w:p>
    <w:p w14:paraId="178C0DAF">
      <w:pPr>
        <w:spacing w:line="480" w:lineRule="auto"/>
        <w:ind w:firstLine="2409" w:firstLineChars="800"/>
        <w:rPr>
          <w:rFonts w:ascii="Times New Roman" w:hAnsi="Times New Roman" w:eastAsia="宋体" w:cs="Times New Roman"/>
          <w:b/>
          <w:sz w:val="30"/>
          <w:szCs w:val="30"/>
        </w:rPr>
      </w:pPr>
      <w:r>
        <w:rPr>
          <w:rFonts w:hint="eastAsia" w:ascii="Times New Roman" w:hAnsi="Times New Roman" w:eastAsia="宋体" w:cs="Times New Roman"/>
          <w:b/>
          <w:sz w:val="30"/>
          <w:szCs w:val="30"/>
        </w:rPr>
        <w:t>专    业：</w:t>
      </w:r>
      <w:r>
        <w:rPr>
          <w:rFonts w:hint="eastAsia" w:ascii="Times New Roman" w:hAnsi="Times New Roman" w:eastAsia="宋体" w:cs="Times New Roman"/>
          <w:b/>
          <w:sz w:val="30"/>
          <w:szCs w:val="30"/>
          <w:u w:val="single"/>
        </w:rPr>
        <w:t xml:space="preserve">     信息安全与管理   </w:t>
      </w:r>
    </w:p>
    <w:p w14:paraId="72F5A48C">
      <w:pPr>
        <w:spacing w:line="480" w:lineRule="auto"/>
        <w:ind w:firstLine="2409" w:firstLineChars="800"/>
        <w:rPr>
          <w:rFonts w:ascii="Times New Roman" w:hAnsi="Times New Roman" w:eastAsia="宋体" w:cs="Times New Roman"/>
          <w:b/>
          <w:sz w:val="30"/>
          <w:szCs w:val="30"/>
        </w:rPr>
      </w:pPr>
      <w:r>
        <w:rPr>
          <w:rFonts w:hint="eastAsia" w:ascii="Times New Roman" w:hAnsi="Times New Roman" w:eastAsia="宋体" w:cs="Times New Roman"/>
          <w:b/>
          <w:sz w:val="30"/>
          <w:szCs w:val="30"/>
        </w:rPr>
        <w:t>班    级：</w:t>
      </w:r>
      <w:r>
        <w:rPr>
          <w:rFonts w:hint="eastAsia" w:ascii="Times New Roman" w:hAnsi="Times New Roman" w:eastAsia="宋体" w:cs="Times New Roman"/>
          <w:b/>
          <w:sz w:val="30"/>
          <w:szCs w:val="30"/>
          <w:u w:val="single"/>
        </w:rPr>
        <w:t xml:space="preserve">      </w:t>
      </w:r>
      <w:r>
        <w:rPr>
          <w:rFonts w:ascii="Times New Roman" w:hAnsi="Times New Roman" w:eastAsia="宋体" w:cs="Times New Roman"/>
          <w:b/>
          <w:sz w:val="30"/>
          <w:szCs w:val="30"/>
          <w:u w:val="single"/>
        </w:rPr>
        <w:t xml:space="preserve">  </w:t>
      </w:r>
      <w:r>
        <w:rPr>
          <w:rFonts w:hint="eastAsia" w:ascii="Times New Roman" w:hAnsi="Times New Roman" w:eastAsia="宋体" w:cs="Times New Roman"/>
          <w:b/>
          <w:sz w:val="30"/>
          <w:szCs w:val="30"/>
          <w:u w:val="single"/>
        </w:rPr>
        <w:t xml:space="preserve">  </w:t>
      </w:r>
      <w:r>
        <w:rPr>
          <w:rFonts w:ascii="Times New Roman" w:hAnsi="Times New Roman" w:eastAsia="宋体" w:cs="Times New Roman"/>
          <w:b/>
          <w:sz w:val="30"/>
          <w:szCs w:val="30"/>
          <w:u w:val="single"/>
        </w:rPr>
        <w:t>1</w:t>
      </w:r>
      <w:r>
        <w:rPr>
          <w:rFonts w:hint="eastAsia" w:ascii="Times New Roman" w:hAnsi="Times New Roman" w:eastAsia="宋体" w:cs="Times New Roman"/>
          <w:b/>
          <w:sz w:val="30"/>
          <w:szCs w:val="30"/>
          <w:u w:val="single"/>
        </w:rPr>
        <w:t xml:space="preserve">班 </w:t>
      </w:r>
      <w:r>
        <w:rPr>
          <w:rFonts w:ascii="Times New Roman" w:hAnsi="Times New Roman" w:eastAsia="宋体" w:cs="Times New Roman"/>
          <w:b/>
          <w:sz w:val="30"/>
          <w:szCs w:val="30"/>
          <w:u w:val="single"/>
        </w:rPr>
        <w:t xml:space="preserve">     </w:t>
      </w:r>
      <w:r>
        <w:rPr>
          <w:rFonts w:hint="eastAsia" w:ascii="Times New Roman" w:hAnsi="Times New Roman" w:eastAsia="宋体" w:cs="Times New Roman"/>
          <w:b/>
          <w:sz w:val="30"/>
          <w:szCs w:val="30"/>
          <w:u w:val="single"/>
        </w:rPr>
        <w:t xml:space="preserve"> </w:t>
      </w:r>
      <w:r>
        <w:rPr>
          <w:rFonts w:hint="eastAsia" w:ascii="Times New Roman" w:hAnsi="Times New Roman" w:eastAsia="宋体" w:cs="Times New Roman"/>
          <w:b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b/>
          <w:sz w:val="30"/>
          <w:szCs w:val="30"/>
          <w:u w:val="single"/>
        </w:rPr>
        <w:t xml:space="preserve"> </w:t>
      </w:r>
    </w:p>
    <w:p w14:paraId="54B694FB">
      <w:pPr>
        <w:spacing w:line="480" w:lineRule="auto"/>
        <w:ind w:firstLine="2409" w:firstLineChars="800"/>
        <w:rPr>
          <w:rFonts w:ascii="Times New Roman" w:hAnsi="Times New Roman" w:eastAsia="宋体" w:cs="Times New Roman"/>
          <w:b/>
          <w:sz w:val="30"/>
          <w:szCs w:val="30"/>
          <w:u w:val="single"/>
        </w:rPr>
      </w:pPr>
      <w:r>
        <w:rPr>
          <w:rFonts w:hint="eastAsia" w:ascii="Times New Roman" w:hAnsi="Times New Roman" w:eastAsia="宋体" w:cs="Times New Roman"/>
          <w:b/>
          <w:sz w:val="30"/>
          <w:szCs w:val="30"/>
        </w:rPr>
        <w:t>学    号：</w:t>
      </w:r>
      <w:r>
        <w:rPr>
          <w:rFonts w:hint="eastAsia" w:ascii="Times New Roman" w:hAnsi="Times New Roman" w:eastAsia="宋体" w:cs="Times New Roman"/>
          <w:b/>
          <w:sz w:val="30"/>
          <w:szCs w:val="30"/>
          <w:u w:val="single"/>
        </w:rPr>
        <w:t xml:space="preserve">       </w:t>
      </w:r>
      <w:r>
        <w:rPr>
          <w:rFonts w:hint="eastAsia"/>
          <w:b/>
          <w:bCs/>
          <w:sz w:val="28"/>
          <w:szCs w:val="32"/>
          <w:u w:val="single"/>
          <w:lang w:val="en-US" w:eastAsia="zh-CN"/>
        </w:rPr>
        <w:t>2310360152</w:t>
      </w:r>
      <w:r>
        <w:rPr>
          <w:rFonts w:hint="eastAsia" w:ascii="Times New Roman" w:hAnsi="Times New Roman" w:eastAsia="宋体" w:cs="Times New Roman"/>
          <w:b/>
          <w:sz w:val="30"/>
          <w:szCs w:val="30"/>
          <w:u w:val="single"/>
        </w:rPr>
        <w:t xml:space="preserve">      </w:t>
      </w:r>
    </w:p>
    <w:p w14:paraId="357A1D8B">
      <w:pPr>
        <w:spacing w:line="480" w:lineRule="auto"/>
        <w:ind w:firstLine="2409" w:firstLineChars="800"/>
        <w:rPr>
          <w:rFonts w:ascii="Times New Roman" w:hAnsi="Times New Roman" w:eastAsia="宋体" w:cs="Times New Roman"/>
          <w:b/>
          <w:sz w:val="30"/>
          <w:szCs w:val="30"/>
          <w:u w:val="single"/>
        </w:rPr>
      </w:pPr>
      <w:r>
        <w:rPr>
          <w:rFonts w:hint="eastAsia" w:ascii="Times New Roman" w:hAnsi="Times New Roman" w:eastAsia="宋体" w:cs="Times New Roman"/>
          <w:b/>
          <w:sz w:val="30"/>
          <w:szCs w:val="30"/>
        </w:rPr>
        <w:t>姓    名：</w:t>
      </w:r>
      <w:r>
        <w:rPr>
          <w:rFonts w:hint="eastAsia" w:ascii="Times New Roman" w:hAnsi="Times New Roman" w:eastAsia="宋体" w:cs="Times New Roman"/>
          <w:b/>
          <w:sz w:val="30"/>
          <w:szCs w:val="30"/>
          <w:u w:val="single"/>
        </w:rPr>
        <w:t xml:space="preserve">         </w:t>
      </w:r>
      <w:r>
        <w:rPr>
          <w:rFonts w:hint="eastAsia" w:ascii="Times New Roman" w:hAnsi="Times New Roman" w:eastAsia="宋体" w:cs="Times New Roman"/>
          <w:b/>
          <w:sz w:val="30"/>
          <w:szCs w:val="30"/>
          <w:u w:val="single"/>
          <w:lang w:val="en-US" w:eastAsia="zh-CN"/>
        </w:rPr>
        <w:t>严晖</w:t>
      </w:r>
      <w:r>
        <w:rPr>
          <w:rFonts w:hint="eastAsia" w:ascii="Times New Roman" w:hAnsi="Times New Roman" w:eastAsia="宋体" w:cs="Times New Roman"/>
          <w:b/>
          <w:sz w:val="30"/>
          <w:szCs w:val="30"/>
          <w:u w:val="single"/>
        </w:rPr>
        <w:t xml:space="preserve">     </w:t>
      </w:r>
      <w:r>
        <w:rPr>
          <w:rFonts w:hint="eastAsia" w:ascii="Times New Roman" w:hAnsi="Times New Roman" w:eastAsia="宋体" w:cs="Times New Roman"/>
          <w:b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b/>
          <w:sz w:val="30"/>
          <w:szCs w:val="30"/>
          <w:u w:val="single"/>
        </w:rPr>
        <w:t xml:space="preserve">    </w:t>
      </w:r>
    </w:p>
    <w:p w14:paraId="28CC1ADD">
      <w:pPr>
        <w:spacing w:line="300" w:lineRule="auto"/>
        <w:ind w:firstLine="1892" w:firstLineChars="901"/>
        <w:rPr>
          <w:rFonts w:ascii="Times New Roman" w:hAnsi="Times New Roman" w:eastAsia="宋体" w:cs="Times New Roman"/>
          <w:b/>
          <w:sz w:val="30"/>
          <w:szCs w:val="30"/>
          <w:u w:val="single"/>
        </w:rPr>
      </w:pPr>
      <w:r>
        <w:br w:type="page"/>
      </w:r>
    </w:p>
    <w:tbl>
      <w:tblPr>
        <w:tblStyle w:val="5"/>
        <w:tblpPr w:leftFromText="180" w:rightFromText="180" w:vertAnchor="page" w:horzAnchor="page" w:tblpX="8036" w:tblpY="1580"/>
        <w:tblW w:w="2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"/>
        <w:gridCol w:w="1210"/>
      </w:tblGrid>
      <w:tr w14:paraId="6C0073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850" w:type="dxa"/>
            <w:vAlign w:val="center"/>
          </w:tcPr>
          <w:p w14:paraId="392F610F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成绩</w:t>
            </w:r>
          </w:p>
        </w:tc>
        <w:tc>
          <w:tcPr>
            <w:tcW w:w="1210" w:type="dxa"/>
            <w:vAlign w:val="center"/>
          </w:tcPr>
          <w:p w14:paraId="69AB4EF1">
            <w:pPr>
              <w:jc w:val="center"/>
              <w:rPr>
                <w:rFonts w:ascii="宋体" w:hAnsi="宋体"/>
                <w:b/>
                <w:bCs/>
              </w:rPr>
            </w:pPr>
          </w:p>
        </w:tc>
      </w:tr>
      <w:tr w14:paraId="2BC5FC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850" w:type="dxa"/>
            <w:vAlign w:val="center"/>
          </w:tcPr>
          <w:p w14:paraId="685165B0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教师</w:t>
            </w:r>
          </w:p>
          <w:p w14:paraId="15B70741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签名</w:t>
            </w:r>
          </w:p>
        </w:tc>
        <w:tc>
          <w:tcPr>
            <w:tcW w:w="1210" w:type="dxa"/>
            <w:vAlign w:val="center"/>
          </w:tcPr>
          <w:p w14:paraId="299DF4D3">
            <w:pPr>
              <w:jc w:val="center"/>
              <w:rPr>
                <w:rFonts w:ascii="宋体" w:hAnsi="宋体"/>
                <w:b/>
                <w:bCs/>
              </w:rPr>
            </w:pPr>
          </w:p>
        </w:tc>
      </w:tr>
    </w:tbl>
    <w:p w14:paraId="65775689">
      <w:r>
        <w:drawing>
          <wp:anchor distT="0" distB="0" distL="0" distR="0" simplePos="0" relativeHeight="251661312" behindDoc="1" locked="0" layoutInCell="1" allowOverlap="1">
            <wp:simplePos x="0" y="0"/>
            <wp:positionH relativeFrom="column">
              <wp:posOffset>102870</wp:posOffset>
            </wp:positionH>
            <wp:positionV relativeFrom="paragraph">
              <wp:posOffset>-172085</wp:posOffset>
            </wp:positionV>
            <wp:extent cx="2820035" cy="652780"/>
            <wp:effectExtent l="0" t="0" r="12065" b="7620"/>
            <wp:wrapTight wrapText="bothSides">
              <wp:wrapPolygon>
                <wp:start x="1654" y="0"/>
                <wp:lineTo x="973" y="1261"/>
                <wp:lineTo x="0" y="5463"/>
                <wp:lineTo x="0" y="14708"/>
                <wp:lineTo x="1070" y="20171"/>
                <wp:lineTo x="1751" y="21012"/>
                <wp:lineTo x="1848" y="21012"/>
                <wp:lineTo x="3113" y="21012"/>
                <wp:lineTo x="21303" y="19331"/>
                <wp:lineTo x="21498" y="2521"/>
                <wp:lineTo x="20331" y="2101"/>
                <wp:lineTo x="3307" y="0"/>
                <wp:lineTo x="1654" y="0"/>
              </wp:wrapPolygon>
            </wp:wrapTight>
            <wp:docPr id="71656756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6567565" name="图片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65186" cy="6637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E3FBC62"/>
    <w:p w14:paraId="5E2AC3AE">
      <w:pPr>
        <w:jc w:val="center"/>
        <w:rPr>
          <w:b/>
          <w:bCs/>
          <w:sz w:val="52"/>
          <w:szCs w:val="52"/>
        </w:rPr>
      </w:pPr>
    </w:p>
    <w:p w14:paraId="29A1E060">
      <w:pPr>
        <w:jc w:val="center"/>
        <w:rPr>
          <w:b/>
          <w:bCs/>
          <w:sz w:val="52"/>
          <w:szCs w:val="52"/>
        </w:rPr>
      </w:pPr>
      <w:r>
        <w:rPr>
          <w:rFonts w:hint="eastAsia"/>
          <w:b/>
          <w:bCs/>
          <w:sz w:val="52"/>
          <w:szCs w:val="52"/>
        </w:rPr>
        <w:t>实验（实训）报告</w:t>
      </w:r>
    </w:p>
    <w:p w14:paraId="42298782">
      <w:pPr>
        <w:spacing w:line="480" w:lineRule="auto"/>
        <w:ind w:firstLine="560" w:firstLineChars="200"/>
        <w:rPr>
          <w:b/>
          <w:bCs/>
          <w:sz w:val="28"/>
          <w:szCs w:val="40"/>
          <w:u w:val="single"/>
        </w:rPr>
      </w:pPr>
      <w:r>
        <w:rPr>
          <w:rFonts w:hint="eastAsia"/>
          <w:sz w:val="28"/>
          <w:szCs w:val="40"/>
        </w:rPr>
        <w:t>类型：</w:t>
      </w:r>
      <w:r>
        <w:rPr>
          <w:rFonts w:hint="eastAsia"/>
          <w:sz w:val="28"/>
          <w:szCs w:val="40"/>
        </w:rPr>
        <w:sym w:font="Wingdings" w:char="00A8"/>
      </w:r>
      <w:r>
        <w:rPr>
          <w:rFonts w:hint="eastAsia"/>
          <w:sz w:val="28"/>
          <w:szCs w:val="40"/>
        </w:rPr>
        <w:t xml:space="preserve"> 验证性 </w:t>
      </w:r>
      <w:r>
        <w:rPr>
          <w:rFonts w:hint="eastAsia"/>
          <w:sz w:val="28"/>
          <w:szCs w:val="40"/>
        </w:rPr>
        <w:sym w:font="Wingdings" w:char="00A8"/>
      </w:r>
      <w:r>
        <w:rPr>
          <w:rFonts w:hint="eastAsia"/>
          <w:sz w:val="28"/>
          <w:szCs w:val="40"/>
        </w:rPr>
        <w:t xml:space="preserve"> </w:t>
      </w:r>
      <w:r>
        <w:rPr>
          <w:rFonts w:ascii="宋体" w:hAnsi="宋体" w:eastAsia="宋体" w:cs="宋体"/>
          <w:sz w:val="24"/>
        </w:rPr>
        <w:t>演示性</w:t>
      </w:r>
      <w:r>
        <w:rPr>
          <w:rFonts w:hint="eastAsia"/>
          <w:sz w:val="28"/>
          <w:szCs w:val="40"/>
        </w:rPr>
        <w:t xml:space="preserve"> </w:t>
      </w:r>
      <w:r>
        <w:rPr>
          <w:rFonts w:hint="eastAsia"/>
          <w:sz w:val="28"/>
          <w:szCs w:val="40"/>
        </w:rPr>
        <w:sym w:font="Wingdings" w:char="00A8"/>
      </w:r>
      <w:r>
        <w:rPr>
          <w:rFonts w:hint="eastAsia"/>
          <w:sz w:val="28"/>
          <w:szCs w:val="40"/>
        </w:rPr>
        <w:t xml:space="preserve"> </w:t>
      </w:r>
      <w:r>
        <w:rPr>
          <w:rFonts w:ascii="宋体" w:hAnsi="宋体" w:eastAsia="宋体" w:cs="宋体"/>
          <w:sz w:val="24"/>
        </w:rPr>
        <w:t>综合性</w:t>
      </w:r>
      <w:r>
        <w:rPr>
          <w:rFonts w:hint="eastAsia"/>
          <w:sz w:val="28"/>
          <w:szCs w:val="40"/>
        </w:rPr>
        <w:t xml:space="preserve"> </w:t>
      </w:r>
      <w:r>
        <w:rPr>
          <w:rFonts w:hint="eastAsia"/>
          <w:sz w:val="28"/>
          <w:szCs w:val="40"/>
        </w:rPr>
        <w:sym w:font="Wingdings" w:char="00A8"/>
      </w:r>
      <w:r>
        <w:rPr>
          <w:rFonts w:ascii="宋体" w:hAnsi="宋体" w:eastAsia="宋体" w:cs="宋体"/>
          <w:sz w:val="24"/>
        </w:rPr>
        <w:t>设计研究性</w:t>
      </w:r>
      <w:r>
        <w:rPr>
          <w:rFonts w:hint="eastAsia"/>
          <w:sz w:val="28"/>
          <w:szCs w:val="40"/>
        </w:rPr>
        <w:t xml:space="preserve"> </w:t>
      </w:r>
      <w:r>
        <w:rPr>
          <w:rFonts w:hint="eastAsia"/>
          <w:sz w:val="28"/>
          <w:szCs w:val="40"/>
        </w:rPr>
        <w:sym w:font="Wingdings" w:char="00A8"/>
      </w:r>
      <w:r>
        <w:rPr>
          <w:rFonts w:hint="eastAsia"/>
          <w:sz w:val="28"/>
          <w:szCs w:val="40"/>
        </w:rPr>
        <w:t xml:space="preserve"> 其他：</w:t>
      </w:r>
      <w:r>
        <w:rPr>
          <w:rFonts w:hint="eastAsia"/>
          <w:sz w:val="28"/>
          <w:szCs w:val="40"/>
          <w:u w:val="single"/>
        </w:rPr>
        <w:t xml:space="preserve">       </w:t>
      </w:r>
    </w:p>
    <w:p w14:paraId="4E406EC0">
      <w:pPr>
        <w:jc w:val="center"/>
        <w:rPr>
          <w:b/>
          <w:bCs/>
          <w:szCs w:val="52"/>
        </w:rPr>
      </w:pPr>
    </w:p>
    <w:p w14:paraId="18E5A481">
      <w:pPr>
        <w:rPr>
          <w:sz w:val="28"/>
          <w:szCs w:val="32"/>
        </w:rPr>
      </w:pPr>
      <w:r>
        <w:rPr>
          <w:rFonts w:hint="eastAsia"/>
          <w:b/>
          <w:bCs/>
          <w:sz w:val="28"/>
          <w:szCs w:val="32"/>
        </w:rPr>
        <w:t>课程名称</w:t>
      </w:r>
      <w:r>
        <w:rPr>
          <w:b/>
          <w:bCs/>
          <w:sz w:val="28"/>
          <w:szCs w:val="32"/>
        </w:rPr>
        <w:t>：</w:t>
      </w:r>
      <w:r>
        <w:rPr>
          <w:rFonts w:hint="eastAsia"/>
          <w:sz w:val="28"/>
          <w:szCs w:val="32"/>
        </w:rPr>
        <w:t xml:space="preserve">Web框架漏洞原理与实践          </w:t>
      </w:r>
      <w:r>
        <w:rPr>
          <w:rFonts w:hint="eastAsia"/>
          <w:b/>
          <w:bCs/>
          <w:sz w:val="28"/>
          <w:szCs w:val="32"/>
        </w:rPr>
        <w:t>课程性质：</w:t>
      </w:r>
      <w:r>
        <w:rPr>
          <w:rFonts w:hint="eastAsia"/>
          <w:b/>
          <w:bCs/>
          <w:color w:val="FF0000"/>
          <w:sz w:val="28"/>
          <w:szCs w:val="32"/>
        </w:rPr>
        <w:t>专业核心课</w:t>
      </w:r>
    </w:p>
    <w:p w14:paraId="3CE499CB">
      <w:pPr>
        <w:rPr>
          <w:rFonts w:hint="default" w:eastAsiaTheme="minorEastAsia"/>
          <w:sz w:val="28"/>
          <w:szCs w:val="32"/>
          <w:lang w:val="en-US" w:eastAsia="zh-CN"/>
        </w:rPr>
      </w:pPr>
      <w:r>
        <w:rPr>
          <w:rFonts w:hint="eastAsia"/>
          <w:b/>
          <w:bCs/>
          <w:sz w:val="28"/>
          <w:szCs w:val="32"/>
        </w:rPr>
        <w:t>项目名称</w:t>
      </w:r>
      <w:r>
        <w:rPr>
          <w:b/>
          <w:bCs/>
          <w:sz w:val="28"/>
          <w:szCs w:val="32"/>
        </w:rPr>
        <w:t>：</w:t>
      </w:r>
      <w:r>
        <w:rPr>
          <w:sz w:val="28"/>
          <w:szCs w:val="32"/>
        </w:rPr>
        <w:t>Windows</w:t>
      </w:r>
      <w:r>
        <w:rPr>
          <w:rFonts w:hint="eastAsia"/>
          <w:sz w:val="28"/>
          <w:szCs w:val="32"/>
        </w:rPr>
        <w:t xml:space="preserve">漏洞服务器                </w:t>
      </w:r>
      <w:r>
        <w:rPr>
          <w:rFonts w:hint="eastAsia"/>
          <w:b/>
          <w:bCs/>
          <w:sz w:val="28"/>
          <w:szCs w:val="32"/>
        </w:rPr>
        <w:t>指导教师：</w:t>
      </w:r>
      <w:r>
        <w:rPr>
          <w:rFonts w:hint="eastAsia"/>
          <w:b/>
          <w:bCs/>
          <w:sz w:val="28"/>
          <w:szCs w:val="32"/>
          <w:lang w:val="en-US" w:eastAsia="zh-CN"/>
        </w:rPr>
        <w:t>龙运明</w:t>
      </w:r>
    </w:p>
    <w:p w14:paraId="28ECCBAD">
      <w:pPr>
        <w:rPr>
          <w:rFonts w:hint="default" w:eastAsiaTheme="minorEastAsia"/>
          <w:sz w:val="28"/>
          <w:szCs w:val="32"/>
          <w:lang w:val="en-US" w:eastAsia="zh-CN"/>
        </w:rPr>
      </w:pPr>
      <w:r>
        <w:rPr>
          <w:rFonts w:hint="eastAsia"/>
          <w:b/>
          <w:bCs/>
          <w:sz w:val="28"/>
          <w:szCs w:val="32"/>
        </w:rPr>
        <w:t>班级：2</w:t>
      </w:r>
      <w:r>
        <w:rPr>
          <w:b/>
          <w:bCs/>
          <w:sz w:val="28"/>
          <w:szCs w:val="32"/>
        </w:rPr>
        <w:t>3</w:t>
      </w:r>
      <w:r>
        <w:rPr>
          <w:rFonts w:hint="eastAsia"/>
          <w:sz w:val="28"/>
          <w:szCs w:val="32"/>
        </w:rPr>
        <w:t>信息安全与管理-本科0</w:t>
      </w:r>
      <w:r>
        <w:rPr>
          <w:sz w:val="28"/>
          <w:szCs w:val="32"/>
        </w:rPr>
        <w:t>1</w:t>
      </w:r>
      <w:r>
        <w:rPr>
          <w:rFonts w:hint="eastAsia"/>
          <w:sz w:val="28"/>
          <w:szCs w:val="32"/>
        </w:rPr>
        <w:t xml:space="preserve"> </w:t>
      </w:r>
      <w:r>
        <w:rPr>
          <w:rFonts w:hint="eastAsia"/>
          <w:b/>
          <w:bCs/>
          <w:sz w:val="28"/>
          <w:szCs w:val="32"/>
        </w:rPr>
        <w:t>学号：</w:t>
      </w:r>
      <w:r>
        <w:rPr>
          <w:rFonts w:hint="eastAsia"/>
          <w:b/>
          <w:bCs/>
          <w:sz w:val="28"/>
          <w:szCs w:val="32"/>
          <w:lang w:val="en-US" w:eastAsia="zh-CN"/>
        </w:rPr>
        <w:t>2310360152</w:t>
      </w:r>
      <w:r>
        <w:rPr>
          <w:rFonts w:hint="eastAsia"/>
          <w:sz w:val="28"/>
          <w:szCs w:val="32"/>
        </w:rPr>
        <w:t xml:space="preserve">  </w:t>
      </w:r>
      <w:r>
        <w:rPr>
          <w:rFonts w:hint="eastAsia"/>
          <w:b/>
          <w:bCs/>
          <w:sz w:val="28"/>
          <w:szCs w:val="32"/>
        </w:rPr>
        <w:t>学生姓名：</w:t>
      </w:r>
      <w:r>
        <w:rPr>
          <w:rFonts w:hint="eastAsia"/>
          <w:b/>
          <w:bCs/>
          <w:sz w:val="28"/>
          <w:szCs w:val="32"/>
          <w:lang w:val="en-US" w:eastAsia="zh-CN"/>
        </w:rPr>
        <w:t>严晖</w:t>
      </w:r>
    </w:p>
    <w:p w14:paraId="1F4E77E7">
      <w:pPr>
        <w:spacing w:before="312" w:beforeLines="100"/>
        <w:rPr>
          <w:rFonts w:ascii="黑体" w:hAnsi="黑体" w:eastAsia="黑体"/>
          <w:sz w:val="32"/>
          <w:szCs w:val="36"/>
        </w:rPr>
      </w:pPr>
      <w:r>
        <w:rPr>
          <w:b/>
          <w:bCs/>
          <w:sz w:val="36"/>
          <w:szCs w:val="4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-17145</wp:posOffset>
                </wp:positionH>
                <wp:positionV relativeFrom="paragraph">
                  <wp:posOffset>99695</wp:posOffset>
                </wp:positionV>
                <wp:extent cx="6078855" cy="0"/>
                <wp:effectExtent l="0" t="0" r="36195" b="19050"/>
                <wp:wrapNone/>
                <wp:docPr id="10" name="直接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7885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.35pt;margin-top:7.85pt;height:0pt;width:478.65pt;z-index:251660288;mso-width-relative:page;mso-height-relative:page;" filled="f" stroked="t" coordsize="21600,21600" o:gfxdata="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CehuhG2QAA&#10;AAgBAAAPAAAAAAAAAAEAIAAAACIAAABkcnMvZG93bnJldi54bWxQSwECFAAUAAAACACHTuJAoLKg&#10;6eQBAAC0AwAADgAAAAAAAAABACAAAAAoAQAAZHJzL2Uyb0RvYy54bWxQSwUGAAAAAAYABgBZAQAA&#10;fgUAAAAA&#10;">
                <v:fill on="f" focussize="0,0"/>
                <v:stroke weight="1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黑体" w:hAnsi="黑体" w:eastAsia="黑体"/>
          <w:sz w:val="32"/>
          <w:szCs w:val="36"/>
        </w:rPr>
        <w:t>一</w:t>
      </w:r>
      <w:r>
        <w:rPr>
          <w:rFonts w:ascii="黑体" w:hAnsi="黑体" w:eastAsia="黑体"/>
          <w:sz w:val="32"/>
          <w:szCs w:val="36"/>
        </w:rPr>
        <w:t>、</w:t>
      </w:r>
      <w:r>
        <w:rPr>
          <w:rFonts w:hint="eastAsia" w:ascii="黑体" w:hAnsi="黑体" w:eastAsia="黑体"/>
          <w:sz w:val="32"/>
          <w:szCs w:val="36"/>
        </w:rPr>
        <w:t>实验（实训）目的和</w:t>
      </w:r>
      <w:r>
        <w:rPr>
          <w:rFonts w:ascii="黑体" w:hAnsi="黑体" w:eastAsia="黑体"/>
          <w:sz w:val="32"/>
          <w:szCs w:val="36"/>
        </w:rPr>
        <w:t>任务</w:t>
      </w:r>
      <w:r>
        <w:rPr>
          <w:rFonts w:hint="eastAsia" w:ascii="黑体" w:hAnsi="黑体" w:eastAsia="黑体"/>
          <w:color w:val="FF0000"/>
          <w:sz w:val="32"/>
          <w:szCs w:val="36"/>
        </w:rPr>
        <w:t>（可修改）</w:t>
      </w:r>
    </w:p>
    <w:p w14:paraId="205A9A68">
      <w:pPr>
        <w:pStyle w:val="8"/>
        <w:spacing w:line="360" w:lineRule="auto"/>
        <w:ind w:left="420" w:firstLine="0" w:firstLineChars="0"/>
        <w:rPr>
          <w:rFonts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1.理解栈缓冲区溢出漏洞的核心原理，掌握`strcpy`等无边界检查函数引发栈溢出、覆盖函数返回地址的底层机制。</w:t>
      </w:r>
    </w:p>
    <w:p w14:paraId="4EE2582E">
      <w:pPr>
        <w:pStyle w:val="8"/>
        <w:spacing w:line="360" w:lineRule="auto"/>
        <w:ind w:left="420" w:firstLine="0" w:firstLineChars="0"/>
        <w:rPr>
          <w:rFonts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2.掌握 Windows 环境下 Winsock 网络编程方法，能够独立编写、编译并部署存在缓冲区溢出漏洞的 TCP 服务器程序。</w:t>
      </w:r>
    </w:p>
    <w:p w14:paraId="5C5DB2BA">
      <w:pPr>
        <w:pStyle w:val="8"/>
        <w:spacing w:line="360" w:lineRule="auto"/>
        <w:ind w:left="420" w:firstLine="0" w:firstLineChars="0"/>
        <w:rPr>
          <w:rFonts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3.掌握 Windows 栈溢出漏洞利用的完整流程，理解跳板地址、NOP 滑滑梯、Shellcode 的作用，能够构造攻击载荷实现远程命令执行。</w:t>
      </w:r>
    </w:p>
    <w:p w14:paraId="119E777E">
      <w:pPr>
        <w:rPr>
          <w:rFonts w:ascii="黑体" w:hAnsi="黑体" w:eastAsia="黑体"/>
          <w:sz w:val="32"/>
          <w:szCs w:val="36"/>
        </w:rPr>
      </w:pPr>
      <w:r>
        <w:rPr>
          <w:rFonts w:hint="eastAsia" w:ascii="黑体" w:hAnsi="黑体" w:eastAsia="黑体"/>
          <w:sz w:val="32"/>
          <w:szCs w:val="36"/>
        </w:rPr>
        <w:t>二、实验（实训）内容及原理</w:t>
      </w:r>
      <w:r>
        <w:rPr>
          <w:rFonts w:hint="eastAsia" w:ascii="黑体" w:hAnsi="黑体" w:eastAsia="黑体"/>
          <w:color w:val="FF0000"/>
          <w:sz w:val="32"/>
          <w:szCs w:val="36"/>
        </w:rPr>
        <w:t>（可修改）</w:t>
      </w:r>
    </w:p>
    <w:p w14:paraId="3C859185">
      <w:pPr>
        <w:pStyle w:val="8"/>
        <w:spacing w:line="360" w:lineRule="auto"/>
        <w:ind w:left="420" w:firstLine="0" w:firstLineChars="0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1.实验内容</w:t>
      </w:r>
    </w:p>
    <w:p w14:paraId="2C44ECB7">
      <w:pPr>
        <w:pStyle w:val="8"/>
        <w:spacing w:line="360" w:lineRule="auto"/>
        <w:ind w:left="420" w:firstLine="0" w:firstLineChars="0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（1）在 Windows XP 虚拟机与 Visual C++ 6.0 环境中，编写监听 200 端口的 TCP 服务器程序，程序中包含存在缓冲区溢出风险的`strcpy`调用。</w:t>
      </w:r>
    </w:p>
    <w:p w14:paraId="36C5BB1A">
      <w:pPr>
        <w:pStyle w:val="8"/>
        <w:spacing w:line="360" w:lineRule="auto"/>
        <w:ind w:left="420" w:firstLine="0" w:firstLineChars="0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（2）通过发送超长字符串触发程序崩溃，验证缓冲区溢出漏洞的存在，确认程序返回地址被输入数据覆盖。</w:t>
      </w:r>
    </w:p>
    <w:p w14:paraId="7A79F172">
      <w:pPr>
        <w:pStyle w:val="8"/>
        <w:spacing w:line="360" w:lineRule="auto"/>
        <w:ind w:left="420" w:firstLine="0" w:firstLineChars="0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（3）借助 WinDbg 调试工具与 Metasploit 特征字符串，计算缓冲区起始位置到栈上函数返回地址的精确字节偏移。</w:t>
      </w:r>
    </w:p>
    <w:p w14:paraId="256F7B14">
      <w:pPr>
        <w:pStyle w:val="8"/>
        <w:spacing w:line="360" w:lineRule="auto"/>
        <w:ind w:left="420" w:firstLine="0" w:firstLineChars="0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（4）在系统 DLL 中查找`jmp esp`跳板地址，构造包含端口绑定 Shellcode 的攻击载荷，最终实现对目标服务器的远程命令控制。</w:t>
      </w:r>
    </w:p>
    <w:p w14:paraId="075AE229">
      <w:pPr>
        <w:pStyle w:val="8"/>
        <w:spacing w:line="360" w:lineRule="auto"/>
        <w:ind w:left="420" w:firstLine="0" w:firstLineChars="0"/>
        <w:rPr>
          <w:rFonts w:asciiTheme="minorEastAsia" w:hAnsiTheme="minorEastAsia"/>
          <w:sz w:val="24"/>
        </w:rPr>
      </w:pPr>
    </w:p>
    <w:p w14:paraId="44A2FA03">
      <w:pPr>
        <w:pStyle w:val="8"/>
        <w:numPr>
          <w:ilvl w:val="0"/>
          <w:numId w:val="1"/>
        </w:numPr>
        <w:spacing w:line="360" w:lineRule="auto"/>
        <w:ind w:left="420" w:firstLine="0" w:firstLineChars="0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实验原理</w:t>
      </w:r>
    </w:p>
    <w:p w14:paraId="5B660A00">
      <w:pPr>
        <w:pStyle w:val="8"/>
        <w:numPr>
          <w:numId w:val="0"/>
        </w:numPr>
        <w:spacing w:line="360" w:lineRule="auto"/>
        <w:ind w:left="420" w:leftChars="0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1）栈缓冲区溢出原理：程序在栈内存中分配固定大小的缓冲区，当使用`strcpy`这类不做长度校验的字符串拷贝函数时，超长输入数据会超出缓冲区边界，依次覆盖栈上的基址指针（EBP）和函数返回地址（EIP）。当函数执行完毕返回时，CPU 会读取被篡改的 EIP 值并跳转，从而被攻击者劫持程序执行流。</w:t>
      </w:r>
    </w:p>
    <w:p w14:paraId="28ECE7DF">
      <w:pPr>
        <w:pStyle w:val="8"/>
        <w:numPr>
          <w:numId w:val="0"/>
        </w:numPr>
        <w:spacing w:line="360" w:lineRule="auto"/>
        <w:ind w:left="420" w:leftChars="0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（2）偏移定位原理：发送由唯一子串拼接而成的特征字符串，溢出后 EIP 寄存器的值会对应字符串中的某一段特征序列。通过匹配该值在原字符串中的位置，即可精准计算出缓冲区首地址到函数返回地址的字节偏移量。</w:t>
      </w:r>
    </w:p>
    <w:p w14:paraId="755EB881">
      <w:pPr>
        <w:pStyle w:val="8"/>
        <w:numPr>
          <w:numId w:val="0"/>
        </w:numPr>
        <w:spacing w:line="360" w:lineRule="auto"/>
        <w:ind w:left="420" w:leftChars="0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（3）跳板跳转原理：栈内存地址会随程序运行环境动态变化，直接写入栈地址无法稳定利用。通过将 EIP 覆盖为系统 DLL 中`jmp esp`指令的固定地址，可让 CPU 无条件跳转到当前栈顶执行，进而执行放置在栈中的攻击代码。</w:t>
      </w:r>
    </w:p>
    <w:p w14:paraId="7956BDF8">
      <w:pPr>
        <w:pStyle w:val="8"/>
        <w:numPr>
          <w:numId w:val="0"/>
        </w:numPr>
        <w:spacing w:line="360" w:lineRule="auto"/>
        <w:ind w:left="420" w:leftChars="0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（4）Shellcode 执行原理：Shellcode 是一段经过精简的机器码，可实现绑定端口、执行系统命令等功能。将其拼接在攻击载荷中，通过溢出写入栈内存后，配合跳板地址即可被 CPU 执行，最终获取目标系统控制权。</w:t>
      </w:r>
    </w:p>
    <w:p w14:paraId="4720D899">
      <w:pPr>
        <w:pStyle w:val="8"/>
        <w:numPr>
          <w:numId w:val="0"/>
        </w:numPr>
        <w:spacing w:line="360" w:lineRule="auto"/>
        <w:ind w:left="420" w:leftChars="0"/>
        <w:rPr>
          <w:rFonts w:hint="eastAsia" w:asciiTheme="minorEastAsia" w:hAnsiTheme="minorEastAsia"/>
          <w:sz w:val="24"/>
        </w:rPr>
      </w:pPr>
    </w:p>
    <w:p w14:paraId="26A42D50">
      <w:pPr>
        <w:rPr>
          <w:rFonts w:ascii="黑体" w:hAnsi="黑体" w:eastAsia="黑体"/>
          <w:sz w:val="32"/>
          <w:szCs w:val="36"/>
        </w:rPr>
      </w:pPr>
      <w:r>
        <w:rPr>
          <w:rFonts w:hint="eastAsia" w:ascii="黑体" w:hAnsi="黑体" w:eastAsia="黑体"/>
          <w:sz w:val="32"/>
          <w:szCs w:val="36"/>
        </w:rPr>
        <w:t>三、实验（实训）步骤或</w:t>
      </w:r>
      <w:r>
        <w:rPr>
          <w:rFonts w:ascii="黑体" w:hAnsi="黑体" w:eastAsia="黑体"/>
          <w:sz w:val="32"/>
          <w:szCs w:val="36"/>
        </w:rPr>
        <w:t>程序流程</w:t>
      </w:r>
      <w:r>
        <w:rPr>
          <w:rFonts w:hint="eastAsia" w:ascii="黑体" w:hAnsi="黑体" w:eastAsia="黑体"/>
          <w:color w:val="FF0000"/>
          <w:sz w:val="32"/>
          <w:szCs w:val="36"/>
        </w:rPr>
        <w:t>（可修改）</w:t>
      </w:r>
    </w:p>
    <w:p w14:paraId="02F3284E">
      <w:pPr>
        <w:pStyle w:val="8"/>
        <w:spacing w:line="360" w:lineRule="auto"/>
        <w:ind w:left="420" w:firstLine="0" w:firstLineChars="0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1.漏洞服务器程序开发</w:t>
      </w:r>
    </w:p>
    <w:p w14:paraId="36BC5929">
      <w:pPr>
        <w:pStyle w:val="8"/>
        <w:spacing w:line="360" w:lineRule="auto"/>
        <w:ind w:left="420" w:firstLine="0" w:firstLineChars="0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 xml:space="preserve">   1. 启动 Windows XP 虚拟机，打开 Visual C++ 6.0，新建 Win32 控制台工程，工程命名为`Server`。</w:t>
      </w:r>
    </w:p>
    <w:p w14:paraId="2B7203C0">
      <w:pPr>
        <w:pStyle w:val="8"/>
        <w:spacing w:line="360" w:lineRule="auto"/>
        <w:ind w:left="420" w:firstLine="0" w:firstLineChars="0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 xml:space="preserve">   2. 向工程中添加 C++ 源文件，编写 Winsock 服务器代码，在数据处理函数中使用`strcpy`实现字符串拷贝，预留 500 字节栈缓冲区。</w:t>
      </w:r>
    </w:p>
    <w:p w14:paraId="5731F577">
      <w:pPr>
        <w:pStyle w:val="8"/>
        <w:spacing w:line="360" w:lineRule="auto"/>
        <w:ind w:left="420" w:firstLine="0" w:firstLineChars="0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 xml:space="preserve">   3. 编译工程生成`Server.exe`可执行文件，在虚拟机中运行程序，通过`netstat -an -o`命令验证 TCP 200 端口处于监听状态。</w:t>
      </w:r>
    </w:p>
    <w:p w14:paraId="036B2424">
      <w:pPr>
        <w:pStyle w:val="8"/>
        <w:spacing w:line="360" w:lineRule="auto"/>
        <w:ind w:left="420" w:firstLine="0" w:firstLineChars="0"/>
        <w:rPr>
          <w:rFonts w:asciiTheme="minorEastAsia" w:hAnsiTheme="minorEastAsia"/>
          <w:sz w:val="24"/>
        </w:rPr>
      </w:pPr>
    </w:p>
    <w:p w14:paraId="3A1B36DC">
      <w:pPr>
        <w:pStyle w:val="8"/>
        <w:spacing w:line="360" w:lineRule="auto"/>
        <w:ind w:left="420" w:firstLine="0" w:firstLineChars="0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2.缓冲区溢出漏洞验证</w:t>
      </w:r>
    </w:p>
    <w:p w14:paraId="02F44E15">
      <w:pPr>
        <w:pStyle w:val="8"/>
        <w:spacing w:line="360" w:lineRule="auto"/>
        <w:ind w:left="420" w:firstLine="0" w:firstLineChars="0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 xml:space="preserve">   1. 在控制主机打开 TCP Socket 调试工具，配置目标 IP 为 Windows XP 虚拟机地址，目标端口为 200，建立 TCP 连接。</w:t>
      </w:r>
    </w:p>
    <w:p w14:paraId="5E5F3758">
      <w:pPr>
        <w:pStyle w:val="8"/>
        <w:spacing w:line="360" w:lineRule="auto"/>
        <w:ind w:left="420" w:firstLine="0" w:firstLineChars="0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 xml:space="preserve">   2. 向服务器发送长度超过 500 字节的超长字符串（如 1000 个字符 “1”），观察目标服务器的运行状态。</w:t>
      </w:r>
    </w:p>
    <w:p w14:paraId="7C5E6A71">
      <w:pPr>
        <w:pStyle w:val="8"/>
        <w:spacing w:line="360" w:lineRule="auto"/>
        <w:ind w:left="420" w:firstLine="0" w:firstLineChars="0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 xml:space="preserve">   3. 记录程序崩溃的错误提示，确认访问违例地址对应输入字符的 ASCII 码，验证返回地址被覆盖、漏洞真实存在。</w:t>
      </w:r>
    </w:p>
    <w:p w14:paraId="7BF32B35">
      <w:pPr>
        <w:rPr>
          <w:rFonts w:ascii="黑体" w:hAnsi="黑体" w:eastAsia="黑体"/>
          <w:sz w:val="32"/>
          <w:szCs w:val="36"/>
        </w:rPr>
      </w:pPr>
      <w:r>
        <w:rPr>
          <w:rFonts w:hint="eastAsia" w:ascii="黑体" w:hAnsi="黑体" w:eastAsia="黑体"/>
          <w:sz w:val="32"/>
          <w:szCs w:val="36"/>
          <w:lang w:val="en-US" w:eastAsia="zh-CN"/>
        </w:rPr>
        <w:t>四</w:t>
      </w:r>
      <w:r>
        <w:rPr>
          <w:rFonts w:hint="eastAsia" w:ascii="黑体" w:hAnsi="黑体" w:eastAsia="黑体"/>
          <w:sz w:val="32"/>
          <w:szCs w:val="36"/>
        </w:rPr>
        <w:t>、实验（实训）数据分析及处理</w:t>
      </w:r>
      <w:r>
        <w:rPr>
          <w:rFonts w:hint="eastAsia" w:ascii="黑体" w:hAnsi="黑体" w:eastAsia="黑体"/>
          <w:color w:val="FF0000"/>
          <w:sz w:val="32"/>
          <w:szCs w:val="36"/>
        </w:rPr>
        <w:t>（可修改）</w:t>
      </w:r>
    </w:p>
    <w:p w14:paraId="28EB5784">
      <w:pPr>
        <w:pStyle w:val="8"/>
        <w:spacing w:line="360" w:lineRule="auto"/>
        <w:ind w:left="420" w:firstLine="0" w:firstLineChars="0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1. 漏洞验证现象分析</w:t>
      </w:r>
    </w:p>
    <w:p w14:paraId="3ACD7ED9">
      <w:pPr>
        <w:pStyle w:val="8"/>
        <w:spacing w:line="360" w:lineRule="auto"/>
        <w:ind w:left="420" w:firstLine="0" w:firstLineChars="0"/>
        <w:rPr>
          <w:rFonts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发送 1000 个字符 “1” 后，服务器程序弹出访问违例错误，异常地址为`0x31313131`，恰好对应字符 “1” 的 ASCII 码。该现象证明输入数据已经完全覆盖了栈上的函数返回地址，程序执行流被输入数据劫持，直接验证了`strcpy`无边界检查导致的缓冲区溢出漏洞真实有效。</w:t>
      </w:r>
    </w:p>
    <w:p w14:paraId="72868BBD">
      <w:pPr>
        <w:pStyle w:val="8"/>
        <w:spacing w:line="360" w:lineRule="auto"/>
        <w:ind w:left="420" w:firstLine="0" w:firstLineChars="0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2.偏移量准确性分析</w:t>
      </w:r>
    </w:p>
    <w:p w14:paraId="78882890">
      <w:pPr>
        <w:pStyle w:val="8"/>
        <w:spacing w:line="360" w:lineRule="auto"/>
        <w:ind w:left="420" w:firstLine="0" w:firstLineChars="0"/>
        <w:rPr>
          <w:rFonts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通过特征字符串测试，崩溃时 EIP 值为`0x41387141`，计算得到偏移量为 504 字节。使用 “504 个 A + 4 个 B” 的载荷复测后，EIP 值变为`0x42424242`，说明第 505~508 字节恰好对应栈上的返回地址，偏移量计算精准，后续攻击载荷可以稳定控制程序执行流。</w:t>
      </w:r>
    </w:p>
    <w:p w14:paraId="0FE08347">
      <w:pPr>
        <w:pStyle w:val="8"/>
        <w:spacing w:line="360" w:lineRule="auto"/>
        <w:ind w:left="420" w:firstLine="0" w:firstLineChars="0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3.漏洞利用结果分析</w:t>
      </w:r>
    </w:p>
    <w:p w14:paraId="07EB93B6">
      <w:pPr>
        <w:pStyle w:val="8"/>
        <w:spacing w:line="360" w:lineRule="auto"/>
        <w:ind w:left="420" w:firstLine="0" w:firstLineChars="0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发送完整攻击载荷后，目标服务器新增 5555 端口的 TCP 监听，Telnet 连接后可正常执行`dir`等系统命令，说明 Shellcode 被成功执行。其中`jmp esp`跳板解决了栈地址动态变化的问题，NOP 滑滑梯扩大了 Shellcode 的命中范围，二者配合实现了稳定的远程代码执行。</w:t>
      </w:r>
    </w:p>
    <w:p w14:paraId="1A89256F">
      <w:pPr>
        <w:pStyle w:val="8"/>
        <w:spacing w:line="360" w:lineRule="auto"/>
        <w:ind w:left="420" w:firstLine="0" w:firstLineChars="0"/>
        <w:rPr>
          <w:rFonts w:asciiTheme="minorEastAsia" w:hAnsiTheme="minorEastAsia"/>
          <w:sz w:val="24"/>
        </w:rPr>
      </w:pPr>
      <w:bookmarkStart w:id="0" w:name="_GoBack"/>
      <w:bookmarkEnd w:id="0"/>
    </w:p>
    <w:p w14:paraId="627A7714">
      <w:pPr>
        <w:pStyle w:val="8"/>
        <w:spacing w:line="360" w:lineRule="auto"/>
        <w:ind w:left="420" w:firstLine="0" w:firstLineChars="0"/>
        <w:rPr>
          <w:rFonts w:asciiTheme="minorEastAsia" w:hAnsiTheme="minorEastAsia"/>
          <w:sz w:val="24"/>
        </w:rPr>
      </w:pPr>
    </w:p>
    <w:p w14:paraId="1A6DD663">
      <w:pPr>
        <w:rPr>
          <w:rFonts w:ascii="黑体" w:hAnsi="黑体" w:eastAsia="黑体"/>
          <w:sz w:val="32"/>
          <w:szCs w:val="36"/>
        </w:rPr>
      </w:pPr>
      <w:r>
        <w:rPr>
          <w:rFonts w:hint="eastAsia" w:ascii="黑体" w:hAnsi="黑体" w:eastAsia="黑体"/>
          <w:sz w:val="32"/>
          <w:szCs w:val="36"/>
          <w:lang w:val="en-US" w:eastAsia="zh-CN"/>
        </w:rPr>
        <w:t>五</w:t>
      </w:r>
      <w:r>
        <w:rPr>
          <w:rFonts w:hint="eastAsia" w:ascii="黑体" w:hAnsi="黑体" w:eastAsia="黑体"/>
          <w:sz w:val="32"/>
          <w:szCs w:val="36"/>
        </w:rPr>
        <w:t>、实验（实训）结论与感悟（或</w:t>
      </w:r>
      <w:r>
        <w:rPr>
          <w:rFonts w:ascii="黑体" w:hAnsi="黑体" w:eastAsia="黑体"/>
          <w:sz w:val="32"/>
          <w:szCs w:val="36"/>
        </w:rPr>
        <w:t>讨论</w:t>
      </w:r>
      <w:r>
        <w:rPr>
          <w:rFonts w:hint="eastAsia" w:ascii="黑体" w:hAnsi="黑体" w:eastAsia="黑体"/>
          <w:sz w:val="32"/>
          <w:szCs w:val="36"/>
        </w:rPr>
        <w:t>）</w:t>
      </w:r>
      <w:r>
        <w:rPr>
          <w:rFonts w:hint="eastAsia" w:ascii="黑体" w:hAnsi="黑体" w:eastAsia="黑体"/>
          <w:color w:val="FF0000"/>
          <w:sz w:val="32"/>
          <w:szCs w:val="36"/>
        </w:rPr>
        <w:t>（可修改）</w:t>
      </w:r>
    </w:p>
    <w:p w14:paraId="02C65D40">
      <w:pPr>
        <w:pStyle w:val="8"/>
        <w:spacing w:line="360" w:lineRule="auto"/>
        <w:ind w:left="420" w:firstLine="0" w:firstLineChars="0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1.本次实验完整复现了 Windows 平台栈缓冲区溢出漏洞，证实了`strcpy`等不安全字符串函数是栈溢出的核心诱因，攻击者可通过超长输入篡改函数返回地址，劫持程序执行流程。</w:t>
      </w:r>
    </w:p>
    <w:p w14:paraId="31EEF5FC">
      <w:pPr>
        <w:pStyle w:val="8"/>
        <w:spacing w:line="360" w:lineRule="auto"/>
        <w:ind w:left="420" w:firstLine="0" w:firstLineChars="0"/>
        <w:rPr>
          <w:rFonts w:hint="eastAsia" w:asciiTheme="minorEastAsia" w:hAnsiTheme="minorEastAsia"/>
          <w:sz w:val="24"/>
        </w:rPr>
      </w:pPr>
    </w:p>
    <w:p w14:paraId="0EF40618">
      <w:pPr>
        <w:pStyle w:val="8"/>
        <w:spacing w:line="360" w:lineRule="auto"/>
        <w:ind w:left="420" w:firstLine="0" w:firstLineChars="0"/>
        <w:rPr>
          <w:rFonts w:hint="eastAsia" w:asciiTheme="minorEastAsia" w:hAnsiTheme="minorEastAsia"/>
          <w:sz w:val="24"/>
          <w:lang w:val="en-US" w:eastAsia="zh-CN"/>
        </w:rPr>
      </w:pPr>
      <w:r>
        <w:rPr>
          <w:rFonts w:hint="eastAsia" w:asciiTheme="minorEastAsia" w:hAnsiTheme="minorEastAsia"/>
          <w:sz w:val="24"/>
        </w:rPr>
        <w:t>2.基于特征字符串的偏移定位方法可以精准计算溢出点，配合 WinDbg 调试能够实现对程序崩溃现场的精细化分析，是漏洞挖掘与利用的核心手段。</w:t>
      </w:r>
      <w:r>
        <w:rPr>
          <w:rFonts w:hint="eastAsia" w:asciiTheme="minorEastAsia" w:hAnsiTheme="minorEastAsia"/>
          <w:sz w:val="24"/>
          <w:lang w:val="en-US" w:eastAsia="zh-CN"/>
        </w:rPr>
        <w:t xml:space="preserve"> </w:t>
      </w:r>
    </w:p>
    <w:p w14:paraId="4195E4D1">
      <w:pPr>
        <w:pStyle w:val="8"/>
        <w:spacing w:line="360" w:lineRule="auto"/>
        <w:ind w:left="420" w:firstLine="0" w:firstLineChars="0"/>
        <w:rPr>
          <w:rFonts w:hint="eastAsia" w:asciiTheme="minorEastAsia" w:hAnsiTheme="minorEastAsia"/>
          <w:sz w:val="24"/>
          <w:lang w:val="en-US" w:eastAsia="zh-CN"/>
        </w:rPr>
      </w:pPr>
    </w:p>
    <w:p w14:paraId="45EAFFF1">
      <w:pPr>
        <w:pStyle w:val="8"/>
        <w:spacing w:line="360" w:lineRule="auto"/>
        <w:ind w:left="420" w:firstLine="0" w:firstLineChars="0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3.借助系统 DLL 中的固定跳板地址，可以绕过栈地址随机化的限制，稳定执行栈中的 Shellcode，最终实现对目标主机的完全控制，体现出缓冲区溢出漏洞的严重危害性。从防御角度看，使用带长度校验的安全字符串函数、开启系统 DEP（数据执行保护）和 ASLR（地址空间随机化）机制，能够有效抵御此类基础栈溢出攻击。</w:t>
      </w:r>
    </w:p>
    <w:p w14:paraId="429A6FC8">
      <w:pPr>
        <w:pStyle w:val="8"/>
        <w:spacing w:line="360" w:lineRule="auto"/>
        <w:ind w:left="420" w:firstLine="0" w:firstLineChars="0"/>
        <w:rPr>
          <w:rFonts w:asciiTheme="minorEastAsia" w:hAnsiTheme="minorEastAsia"/>
          <w:sz w:val="24"/>
        </w:rPr>
      </w:pPr>
    </w:p>
    <w:p w14:paraId="39BF2AD1">
      <w:pPr>
        <w:pStyle w:val="8"/>
        <w:spacing w:line="360" w:lineRule="auto"/>
        <w:ind w:left="420" w:firstLine="480"/>
        <w:rPr>
          <w:sz w:val="24"/>
        </w:rPr>
      </w:pPr>
    </w:p>
    <w:p w14:paraId="75DA61A0">
      <w:pPr>
        <w:pStyle w:val="8"/>
        <w:spacing w:line="360" w:lineRule="auto"/>
        <w:ind w:left="420" w:firstLine="480"/>
        <w:rPr>
          <w:sz w:val="24"/>
        </w:rPr>
      </w:pPr>
    </w:p>
    <w:p w14:paraId="55E01ED3">
      <w:pPr>
        <w:pStyle w:val="8"/>
        <w:spacing w:line="360" w:lineRule="auto"/>
        <w:ind w:left="420" w:firstLine="480"/>
        <w:rPr>
          <w:sz w:val="24"/>
        </w:rPr>
      </w:pPr>
    </w:p>
    <w:p w14:paraId="120B6D7B">
      <w:pPr>
        <w:pStyle w:val="8"/>
        <w:spacing w:line="360" w:lineRule="auto"/>
        <w:ind w:left="420" w:firstLine="480"/>
        <w:rPr>
          <w:sz w:val="24"/>
        </w:rPr>
      </w:pPr>
    </w:p>
    <w:p w14:paraId="5B73BF94">
      <w:pPr>
        <w:pStyle w:val="8"/>
        <w:spacing w:line="360" w:lineRule="auto"/>
        <w:ind w:left="420" w:firstLine="480"/>
        <w:rPr>
          <w:sz w:val="24"/>
        </w:rPr>
      </w:pPr>
    </w:p>
    <w:p w14:paraId="02897DF1">
      <w:pPr>
        <w:pStyle w:val="8"/>
        <w:spacing w:line="360" w:lineRule="auto"/>
        <w:ind w:left="420" w:firstLine="480"/>
        <w:rPr>
          <w:sz w:val="24"/>
        </w:rPr>
      </w:pPr>
    </w:p>
    <w:p w14:paraId="6FB12C9D">
      <w:pPr>
        <w:pStyle w:val="8"/>
        <w:spacing w:line="360" w:lineRule="auto"/>
        <w:ind w:left="420" w:firstLine="480"/>
        <w:rPr>
          <w:sz w:val="24"/>
        </w:rPr>
      </w:pPr>
    </w:p>
    <w:p w14:paraId="7B09675D">
      <w:pPr>
        <w:pStyle w:val="8"/>
        <w:spacing w:line="360" w:lineRule="auto"/>
        <w:ind w:left="420" w:firstLine="480"/>
        <w:rPr>
          <w:sz w:val="24"/>
        </w:rPr>
      </w:pPr>
    </w:p>
    <w:p w14:paraId="32CF53F2">
      <w:pPr>
        <w:pStyle w:val="8"/>
        <w:spacing w:line="360" w:lineRule="auto"/>
        <w:ind w:left="420" w:firstLine="480"/>
        <w:rPr>
          <w:sz w:val="24"/>
        </w:rPr>
      </w:pPr>
    </w:p>
    <w:p w14:paraId="56D439D0">
      <w:pPr>
        <w:pStyle w:val="8"/>
        <w:spacing w:line="360" w:lineRule="auto"/>
        <w:ind w:left="420" w:firstLine="480"/>
        <w:rPr>
          <w:sz w:val="24"/>
        </w:rPr>
      </w:pPr>
    </w:p>
    <w:p w14:paraId="26BAC4AB">
      <w:pPr>
        <w:pStyle w:val="8"/>
        <w:spacing w:line="360" w:lineRule="auto"/>
        <w:ind w:left="420" w:firstLine="0" w:firstLineChars="0"/>
        <w:rPr>
          <w:sz w:val="24"/>
        </w:rPr>
      </w:pPr>
    </w:p>
    <w:p w14:paraId="6617A15F">
      <w:pPr>
        <w:pStyle w:val="8"/>
        <w:spacing w:line="360" w:lineRule="auto"/>
        <w:ind w:left="420" w:firstLine="0" w:firstLineChars="0"/>
        <w:rPr>
          <w:sz w:val="24"/>
        </w:rPr>
      </w:pPr>
    </w:p>
    <w:p w14:paraId="33969DC4">
      <w:pPr>
        <w:rPr>
          <w:sz w:val="36"/>
          <w:szCs w:val="36"/>
        </w:rPr>
      </w:pPr>
    </w:p>
    <w:sectPr>
      <w:footerReference r:id="rId3" w:type="default"/>
      <w:pgSz w:w="11906" w:h="16838"/>
      <w:pgMar w:top="2098" w:right="1474" w:bottom="1984" w:left="1587" w:header="851" w:footer="850" w:gutter="0"/>
      <w:pgNumType w:fmt="numberInDash" w:start="1"/>
      <w:cols w:space="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5718A5">
    <w:pPr>
      <w:pStyle w:val="3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-1384713516"/>
                          </w:sdtPr>
                          <w:sdtContent>
                            <w:p w14:paraId="6F5719DF">
                              <w:pPr>
                                <w:pStyle w:val="3"/>
                                <w:jc w:val="center"/>
                              </w:pPr>
                              <w:r>
                                <w:rPr>
                                  <w:rFonts w:hint="eastAsia" w:ascii="宋体" w:hAnsi="宋体" w:eastAsia="宋体" w:cs="宋体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sz w:val="28"/>
                                  <w:szCs w:val="28"/>
                                </w:rPr>
                                <w:instrText xml:space="preserve">PAGE   \* MERGEFORMAT</w:instrText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sz w:val="28"/>
                                  <w:szCs w:val="28"/>
                                  <w:lang w:val="zh-CN"/>
                                </w:rPr>
                                <w:t>3</w:t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14:paraId="7B8884B5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-1384713516"/>
                    </w:sdtPr>
                    <w:sdtContent>
                      <w:p w14:paraId="6F5719DF">
                        <w:pPr>
                          <w:pStyle w:val="3"/>
                          <w:jc w:val="center"/>
                        </w:pPr>
                        <w:r>
                          <w:rPr>
                            <w:rFonts w:hint="eastAsia" w:ascii="宋体" w:hAnsi="宋体" w:eastAsia="宋体" w:cs="宋体"/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rFonts w:hint="eastAsia" w:ascii="宋体" w:hAnsi="宋体" w:eastAsia="宋体" w:cs="宋体"/>
                            <w:sz w:val="28"/>
                            <w:szCs w:val="28"/>
                          </w:rPr>
                          <w:instrText xml:space="preserve">PAGE   \* MERGEFORMAT</w:instrText>
                        </w:r>
                        <w:r>
                          <w:rPr>
                            <w:rFonts w:hint="eastAsia" w:ascii="宋体" w:hAnsi="宋体" w:eastAsia="宋体" w:cs="宋体"/>
                            <w:sz w:val="28"/>
                            <w:szCs w:val="28"/>
                          </w:rPr>
                          <w:fldChar w:fldCharType="separate"/>
                        </w:r>
                        <w:r>
                          <w:rPr>
                            <w:rFonts w:hint="eastAsia" w:ascii="宋体" w:hAnsi="宋体" w:eastAsia="宋体" w:cs="宋体"/>
                            <w:sz w:val="28"/>
                            <w:szCs w:val="28"/>
                            <w:lang w:val="zh-CN"/>
                          </w:rPr>
                          <w:t>3</w:t>
                        </w:r>
                        <w:r>
                          <w:rPr>
                            <w:rFonts w:hint="eastAsia" w:ascii="宋体" w:hAnsi="宋体" w:eastAsia="宋体" w:cs="宋体"/>
                            <w:sz w:val="28"/>
                            <w:szCs w:val="28"/>
                          </w:rPr>
                          <w:fldChar w:fldCharType="end"/>
                        </w:r>
                      </w:p>
                    </w:sdtContent>
                  </w:sdt>
                  <w:p w14:paraId="7B8884B5"/>
                </w:txbxContent>
              </v:textbox>
            </v:shape>
          </w:pict>
        </mc:Fallback>
      </mc:AlternateContent>
    </w:r>
  </w:p>
  <w:p w14:paraId="7D59566B"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4CDC177"/>
    <w:multiLevelType w:val="singleLevel"/>
    <w:tmpl w:val="04CDC177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M0ODk0N2I4YTBkMWZhMzljNzJmNzFlNzk1NWZkYTcifQ=="/>
  </w:docVars>
  <w:rsids>
    <w:rsidRoot w:val="00172A27"/>
    <w:rsid w:val="0001465B"/>
    <w:rsid w:val="00031CD4"/>
    <w:rsid w:val="000E536A"/>
    <w:rsid w:val="00130FAD"/>
    <w:rsid w:val="00136908"/>
    <w:rsid w:val="00144336"/>
    <w:rsid w:val="00172A27"/>
    <w:rsid w:val="001F4376"/>
    <w:rsid w:val="00234C95"/>
    <w:rsid w:val="002D406F"/>
    <w:rsid w:val="002D5E8C"/>
    <w:rsid w:val="002E1906"/>
    <w:rsid w:val="0036325A"/>
    <w:rsid w:val="003E4859"/>
    <w:rsid w:val="003F19CC"/>
    <w:rsid w:val="00464452"/>
    <w:rsid w:val="005537AB"/>
    <w:rsid w:val="00576FAB"/>
    <w:rsid w:val="006859A0"/>
    <w:rsid w:val="006B656C"/>
    <w:rsid w:val="00794702"/>
    <w:rsid w:val="008072F6"/>
    <w:rsid w:val="00835DB2"/>
    <w:rsid w:val="008721FD"/>
    <w:rsid w:val="008868A3"/>
    <w:rsid w:val="008C3E7F"/>
    <w:rsid w:val="008D23D8"/>
    <w:rsid w:val="0093264C"/>
    <w:rsid w:val="009378FD"/>
    <w:rsid w:val="009C3624"/>
    <w:rsid w:val="00A47DAE"/>
    <w:rsid w:val="00A70B26"/>
    <w:rsid w:val="00AF2D87"/>
    <w:rsid w:val="00B90EED"/>
    <w:rsid w:val="00BC4EBF"/>
    <w:rsid w:val="00C4190F"/>
    <w:rsid w:val="00C50F2B"/>
    <w:rsid w:val="00C52BC1"/>
    <w:rsid w:val="00D226F8"/>
    <w:rsid w:val="00DA05DC"/>
    <w:rsid w:val="00E0111D"/>
    <w:rsid w:val="00EA4DC5"/>
    <w:rsid w:val="00F071C4"/>
    <w:rsid w:val="00F62277"/>
    <w:rsid w:val="00F73FEB"/>
    <w:rsid w:val="00FE28D7"/>
    <w:rsid w:val="00FE2C1D"/>
    <w:rsid w:val="02025461"/>
    <w:rsid w:val="021C6624"/>
    <w:rsid w:val="04133956"/>
    <w:rsid w:val="093E76C7"/>
    <w:rsid w:val="0BED2848"/>
    <w:rsid w:val="0D4F26BF"/>
    <w:rsid w:val="0D7257D0"/>
    <w:rsid w:val="0DF6702C"/>
    <w:rsid w:val="0E8C6EF5"/>
    <w:rsid w:val="0EAC6E81"/>
    <w:rsid w:val="0EF07DF3"/>
    <w:rsid w:val="10BB0DE7"/>
    <w:rsid w:val="14F41582"/>
    <w:rsid w:val="170608F7"/>
    <w:rsid w:val="17981E51"/>
    <w:rsid w:val="19C66901"/>
    <w:rsid w:val="1AC35772"/>
    <w:rsid w:val="1B75435D"/>
    <w:rsid w:val="1D1853AF"/>
    <w:rsid w:val="20273C62"/>
    <w:rsid w:val="280A06C0"/>
    <w:rsid w:val="28515B77"/>
    <w:rsid w:val="28AE5882"/>
    <w:rsid w:val="2B8925CC"/>
    <w:rsid w:val="2CD10A37"/>
    <w:rsid w:val="2E937F98"/>
    <w:rsid w:val="2EF9304D"/>
    <w:rsid w:val="31454F1C"/>
    <w:rsid w:val="33171EC4"/>
    <w:rsid w:val="337C05A1"/>
    <w:rsid w:val="33965C26"/>
    <w:rsid w:val="34940C10"/>
    <w:rsid w:val="393D2C48"/>
    <w:rsid w:val="3B105B9D"/>
    <w:rsid w:val="3B360EA6"/>
    <w:rsid w:val="3EB865DA"/>
    <w:rsid w:val="42C7755A"/>
    <w:rsid w:val="44556C65"/>
    <w:rsid w:val="464A3194"/>
    <w:rsid w:val="46E65808"/>
    <w:rsid w:val="47AE587F"/>
    <w:rsid w:val="49012912"/>
    <w:rsid w:val="4BBE2935"/>
    <w:rsid w:val="4CF13F50"/>
    <w:rsid w:val="4E2D6403"/>
    <w:rsid w:val="4EDF1E27"/>
    <w:rsid w:val="4F5E1B10"/>
    <w:rsid w:val="522357B7"/>
    <w:rsid w:val="54A537BB"/>
    <w:rsid w:val="58B359BE"/>
    <w:rsid w:val="593C3DF6"/>
    <w:rsid w:val="5BCF27BE"/>
    <w:rsid w:val="5CB31D71"/>
    <w:rsid w:val="5CF16DE4"/>
    <w:rsid w:val="5FC6554C"/>
    <w:rsid w:val="608260E1"/>
    <w:rsid w:val="60C70EC5"/>
    <w:rsid w:val="64D218A7"/>
    <w:rsid w:val="65527BF9"/>
    <w:rsid w:val="67EB51A1"/>
    <w:rsid w:val="6EA7546C"/>
    <w:rsid w:val="6EDF18F0"/>
    <w:rsid w:val="7034339C"/>
    <w:rsid w:val="70E400C1"/>
    <w:rsid w:val="72F86678"/>
    <w:rsid w:val="758D2002"/>
    <w:rsid w:val="75D11028"/>
    <w:rsid w:val="77011514"/>
    <w:rsid w:val="79297478"/>
    <w:rsid w:val="797733A9"/>
    <w:rsid w:val="7D2E379F"/>
    <w:rsid w:val="7F732BA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6">
    <w:name w:val="Table Grid"/>
    <w:basedOn w:val="5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List Paragraph"/>
    <w:basedOn w:val="1"/>
    <w:qFormat/>
    <w:uiPriority w:val="99"/>
    <w:pPr>
      <w:ind w:firstLine="420" w:firstLineChars="200"/>
    </w:pPr>
  </w:style>
  <w:style w:type="character" w:customStyle="1" w:styleId="9">
    <w:name w:val="批注框文本 字符"/>
    <w:basedOn w:val="7"/>
    <w:link w:val="2"/>
    <w:qFormat/>
    <w:uiPriority w:val="0"/>
    <w:rPr>
      <w:kern w:val="2"/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rFonts w:asciiTheme="minorHAnsi" w:hAnsiTheme="minorHAnsi" w:eastAsiaTheme="minorEastAsia" w:cstheme="minorBidi"/>
      <w:kern w:val="2"/>
      <w:sz w:val="1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321</Words>
  <Characters>488</Characters>
  <Lines>5</Lines>
  <Paragraphs>1</Paragraphs>
  <TotalTime>0</TotalTime>
  <ScaleCrop>false</ScaleCrop>
  <LinksUpToDate>false</LinksUpToDate>
  <CharactersWithSpaces>662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2019-11-18T06:35:00Z</dcterms:created>
  <dc:creator>伊思默</dc:creator>
  <cp:lastModifiedBy>三三喵口</cp:lastModifiedBy>
  <dcterms:modified xsi:type="dcterms:W3CDTF">2026-09-06T12:44:12Z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4D7B2BC68AD04BDCB9B1F6B3826391A5_12</vt:lpwstr>
  </property>
  <property fmtid="{D5CDD505-2E9C-101B-9397-08002B2CF9AE}" pid="4" name="KSOTemplateDocerSaveRecord">
    <vt:lpwstr>eyJoZGlkIjoiMTAyMzJlM2NmYzU3ZjcyZTFiYjA0MGNmOGQxZGVhMmMiLCJ1c2VySWQiOiIxNTQ1OTMwODU2In0=</vt:lpwstr>
  </property>
</Properties>
</file>