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FE94E7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远程控制综合文档（原理、操作、安全性及防范）</w:t>
      </w:r>
    </w:p>
    <w:p w14:paraId="17AAC31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文档为四种常见远程控制方式的综合参考文档，整合原理解析、安全性分析、实操步骤、非法控制防范措施四大核心内容，并通过表格对比各类方式的关键差异，兼顾理论性与实操性，适用于个人及小型办公场景，帮助用户全面了解远程控制的使用与安全防护。</w:t>
      </w:r>
    </w:p>
    <w:p w14:paraId="57550432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一、Windows 10自带远程桌面（RDP）</w:t>
      </w:r>
      <w:bookmarkEnd w:id="0"/>
    </w:p>
    <w:p w14:paraId="4ECC88D9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1.1 核心原理</w:t>
      </w:r>
      <w:bookmarkEnd w:id="1"/>
    </w:p>
    <w:p w14:paraId="6193E1C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基于C/S（客户端/服务器）架构，依赖TCP 3389端口，通过远程桌面协议（RDP）传输桌面画面、控制指令，实现Windows设备间的远程交互。局域网环境下可直接连接，若需公网远程控制，需额外配置端口映射或VPN。</w:t>
      </w:r>
    </w:p>
    <w:p w14:paraId="518DF483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1.2 安全性分析</w:t>
      </w:r>
      <w:bookmarkEnd w:id="2"/>
    </w:p>
    <w:p w14:paraId="7B6F185D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优势</w:t>
      </w:r>
      <w:bookmarkEnd w:id="3"/>
    </w:p>
    <w:p w14:paraId="7A25F39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系统自带功能，无需额外安装第三方软件，支持SSL加密连接；开启网络级别验证（NLA）后，可在建立远程会话前完成用户身份验证，进一步提升登录安全性。</w:t>
      </w:r>
    </w:p>
    <w:p w14:paraId="12203BDC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风险</w:t>
      </w:r>
      <w:bookmarkEnd w:id="4"/>
    </w:p>
    <w:p w14:paraId="7638EA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默认使用3389端口，该端口易被网络扫描工具识别；弱密码、闲置账号易遭受暴力破解；控制端与被控端时间戳（系统时间、日期、时区）不一致时，会导致身份验证异常；若长期开启远程桌面服务且未做防护，端口暴露易引发非法入侵。</w:t>
      </w:r>
    </w:p>
    <w:p w14:paraId="489EF149">
      <w:pPr>
        <w:spacing w:before="320" w:after="120" w:line="288" w:lineRule="auto"/>
        <w:ind w:left="0"/>
        <w:jc w:val="left"/>
        <w:outlineLvl w:val="1"/>
      </w:pPr>
      <w:bookmarkStart w:id="5" w:name="heading_5"/>
      <w:r>
        <w:rPr>
          <w:rFonts w:ascii="Arial" w:hAnsi="Arial" w:eastAsia="等线" w:cs="Arial"/>
          <w:b/>
          <w:sz w:val="32"/>
        </w:rPr>
        <w:t>1.3 实操步骤</w:t>
      </w:r>
      <w:bookmarkEnd w:id="5"/>
    </w:p>
    <w:p w14:paraId="3B6DD0DC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1.3.1 前期准备</w:t>
      </w:r>
      <w:bookmarkEnd w:id="6"/>
    </w:p>
    <w:p w14:paraId="42C351D4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确认系统版本：被控端需为Windows 10专业版、企业版、教育版（家庭版仅可作为控制端，无法被远程控制）。</w:t>
      </w:r>
    </w:p>
    <w:p w14:paraId="38F3AECC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确认网络环境：控制端与被控端需处于同一局域网；若需公网远程，需提前在被控端路由器配置端口映射（映射3389端口）或搭建VPN。</w:t>
      </w:r>
    </w:p>
    <w:p w14:paraId="1498C1B7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准备被控端信息：提前获取被控端IP地址（快捷键Win+R输入cmd，执行「ipconfig」，找到IPv4地址）或计算机名（右键「此电脑」→「属性」查看）。</w:t>
      </w:r>
    </w:p>
    <w:p w14:paraId="38FE6BB1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1.3.2 被控端配置（开启远程桌面）</w:t>
      </w:r>
      <w:bookmarkEnd w:id="7"/>
    </w:p>
    <w:p w14:paraId="3026592F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打开系统设置：点击桌面左下角「开始」→「设置」（齿轮图标），或使用快捷键Win+I直接打开。</w:t>
      </w:r>
    </w:p>
    <w:p w14:paraId="135E0DEF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进入远程桌面设置：在设置中找到「系统」，左侧导航栏选择「远程桌面」。</w:t>
      </w:r>
    </w:p>
    <w:p w14:paraId="7C7740FC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启用远程桌面：将「启用远程桌面」开关切换至「开」，弹出确认对话框，点击「确认」（系统会自动配置防火墙，允许远程桌面连接）。</w:t>
      </w:r>
    </w:p>
    <w:p w14:paraId="74F26469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配置授权用户（可选）：点击「选择可远程访问此电脑的用户」，添加需要远程登录的用户（默认管理员组用户可直接登录）。</w:t>
      </w:r>
    </w:p>
    <w:p w14:paraId="3601048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开启网络级别验证（NLA）：勾选「仅允许运行使用网络级别验证的远程桌面的计算机连接」，提升登录安全性。</w:t>
      </w:r>
    </w:p>
    <w:p w14:paraId="57E7572B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1.3.3 控制端连接操作</w:t>
      </w:r>
      <w:bookmarkEnd w:id="8"/>
    </w:p>
    <w:p w14:paraId="60A12538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打开远程桌面连接：控制端按下Win+R，输入「mstsc」，点击「确定」，打开远程桌面连接窗口。</w:t>
      </w:r>
    </w:p>
    <w:p w14:paraId="6D6D550F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输入被控端信息：在「计算机」栏输入被控端IP地址或计算机名，点击「连接」。</w:t>
      </w:r>
    </w:p>
    <w:p w14:paraId="2AD9E731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身份验证：输入被控端授权用户的账号和密码，点击「确定」，即可建立远程连接，控制被控端桌面。</w:t>
      </w:r>
    </w:p>
    <w:p w14:paraId="721075C3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补充设置（可选）：点击「显示选项」→「高级」，勾选「使用SSL加密连接」，进一步保障连接安全。</w:t>
      </w:r>
    </w:p>
    <w:p w14:paraId="0DCB1B77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1.3.4 断开连接操作</w:t>
      </w:r>
      <w:bookmarkEnd w:id="9"/>
    </w:p>
    <w:p w14:paraId="78C0819E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控制端断开：在远程控制窗口，点击右上角「关闭」按钮，即可断开连接。</w:t>
      </w:r>
    </w:p>
    <w:p w14:paraId="08BBA359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被控端断开：打开「系统」→「远程桌面」，将「启用远程桌面」开关切换至「关」，彻底禁止远程连接。</w:t>
      </w:r>
    </w:p>
    <w:p w14:paraId="44E6A5DA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清理防火墙（可选）：打开「控制面板」→「Windows Defender 防火墙」→「高级设置」，删除「远程桌面」相关入站规则。</w:t>
      </w:r>
    </w:p>
    <w:p w14:paraId="70A7CAD5">
      <w:pPr>
        <w:spacing w:before="320" w:after="120" w:line="288" w:lineRule="auto"/>
        <w:ind w:left="0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1.4 非法控制防范措施</w:t>
      </w:r>
      <w:bookmarkEnd w:id="10"/>
    </w:p>
    <w:p w14:paraId="7D05E26C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修改默认端口：Win+R输入「regedit」打开注册表，定位到「HKEY_LOCAL_MACHINE\SYSTEM\CurrentControlSet\Control\Terminal Server\WinStations\RDP-Tcp」，修改「PortNumber」值为非3389的端口（如3390），重启电脑生效。</w:t>
      </w:r>
    </w:p>
    <w:p w14:paraId="58B10B4A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密码管理：为授权用户设置强密码（长度≥8位，含大小写、数字、特殊字符），每1-3个月更换一次。</w:t>
      </w:r>
    </w:p>
    <w:p w14:paraId="1D1F999C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账号管控：禁用Guest账号及闲置无用账号，仅保留必要的远程授权用户。</w:t>
      </w:r>
    </w:p>
    <w:p w14:paraId="0DEADC9A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时间同步：被控端与控制端开启「自动设置时间」「自动设置时区」，确保时间戳一致（避免验证失败）。</w:t>
      </w:r>
    </w:p>
    <w:p w14:paraId="3EE4C243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日志排查：定期打开「事件查看器→Windows日志→安全」，查看远程登录记录，发现陌生IP立即修改密码并关闭远程桌面。</w:t>
      </w:r>
    </w:p>
    <w:p w14:paraId="559F99C5">
      <w:pPr>
        <w:spacing w:before="380" w:after="140" w:line="288" w:lineRule="auto"/>
        <w:ind w:left="0"/>
        <w:jc w:val="left"/>
        <w:outlineLvl w:val="0"/>
      </w:pPr>
      <w:bookmarkStart w:id="11" w:name="heading_11"/>
      <w:r>
        <w:rPr>
          <w:rFonts w:ascii="Arial" w:hAnsi="Arial" w:eastAsia="等线" w:cs="Arial"/>
          <w:b/>
          <w:sz w:val="36"/>
        </w:rPr>
        <w:t>二、向日葵远程桌面</w:t>
      </w:r>
      <w:bookmarkEnd w:id="11"/>
    </w:p>
    <w:p w14:paraId="2982C258">
      <w:pPr>
        <w:spacing w:before="320" w:after="120" w:line="288" w:lineRule="auto"/>
        <w:ind w:left="0"/>
        <w:jc w:val="left"/>
        <w:outlineLvl w:val="1"/>
      </w:pPr>
      <w:bookmarkStart w:id="12" w:name="heading_12"/>
      <w:r>
        <w:rPr>
          <w:rFonts w:ascii="Arial" w:hAnsi="Arial" w:eastAsia="等线" w:cs="Arial"/>
          <w:b/>
          <w:sz w:val="32"/>
        </w:rPr>
        <w:t>2.1 核心原理</w:t>
      </w:r>
      <w:bookmarkEnd w:id="12"/>
    </w:p>
    <w:p w14:paraId="7563F40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采用P2P（点对点）架构，支持内网穿透技术，无需公网IP即可实现跨网络远程连接。通过自主研发的P2P数据传输协议（采用2048位RSA非对称密钥交换及AES加密机制），传输桌面画面、控制指令及文件，兼容Windows、macOS、Linux、Android、iOS等多系统多设备，企业版额外支持精细化权限管理功能。</w:t>
      </w:r>
    </w:p>
    <w:p w14:paraId="4F26AD22">
      <w:pPr>
        <w:spacing w:before="320" w:after="120" w:line="288" w:lineRule="auto"/>
        <w:ind w:left="0"/>
        <w:jc w:val="left"/>
        <w:outlineLvl w:val="1"/>
      </w:pPr>
      <w:bookmarkStart w:id="13" w:name="heading_13"/>
      <w:r>
        <w:rPr>
          <w:rFonts w:ascii="Arial" w:hAnsi="Arial" w:eastAsia="等线" w:cs="Arial"/>
          <w:b/>
          <w:sz w:val="32"/>
        </w:rPr>
        <w:t>2.2 安全性分析</w:t>
      </w:r>
      <w:bookmarkEnd w:id="13"/>
    </w:p>
    <w:p w14:paraId="03505719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优势</w:t>
      </w:r>
      <w:bookmarkEnd w:id="14"/>
    </w:p>
    <w:p w14:paraId="677E6CD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通过等保三级、ISO27001信息安全管理体系、ISO9001质量管理体系等多项安全认证；支持国密算法SM2/SM3/SM4，具备运维全程录像、安全审计、多因子验证等功能；企业版可实现人员与设备的精细化权限管控，整体安全性较高。</w:t>
      </w:r>
    </w:p>
    <w:p w14:paraId="2394A037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风险</w:t>
      </w:r>
      <w:bookmarkEnd w:id="15"/>
    </w:p>
    <w:p w14:paraId="081C2EB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账号被盗可能导致绑定设备被非法控制；本机识别码、验证码泄露易被恶意人员利用，发起未授权远程连接；在公共WiFi等不安全网络环境下使用时，存在数据被抓包窃取的风险。</w:t>
      </w:r>
    </w:p>
    <w:p w14:paraId="3008E766">
      <w:pPr>
        <w:spacing w:before="320" w:after="120" w:line="288" w:lineRule="auto"/>
        <w:ind w:left="0"/>
        <w:jc w:val="left"/>
        <w:outlineLvl w:val="1"/>
      </w:pPr>
      <w:bookmarkStart w:id="16" w:name="heading_16"/>
      <w:r>
        <w:rPr>
          <w:rFonts w:ascii="Arial" w:hAnsi="Arial" w:eastAsia="等线" w:cs="Arial"/>
          <w:b/>
          <w:sz w:val="32"/>
        </w:rPr>
        <w:t>2.3 实操步骤</w:t>
      </w:r>
      <w:bookmarkEnd w:id="16"/>
    </w:p>
    <w:p w14:paraId="40E883CD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2.3.1 前期准备</w:t>
      </w:r>
      <w:bookmarkEnd w:id="17"/>
    </w:p>
    <w:p w14:paraId="1F018040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下载客户端：访问向日葵官网（https://sunlogin.oray.com/），根据被控端（Windows、macOS、Linux等）和控制端（手机、电脑）系统，下载对应版本的向日葵客户端。</w:t>
      </w:r>
    </w:p>
    <w:p w14:paraId="3A3D743A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注册登录：打开客户端，完成账号注册，确保控制端与被控端登录同一向日葵账号（便于设备绑定）。</w:t>
      </w:r>
    </w:p>
    <w:p w14:paraId="341F4354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2.3.2 被控端配置</w:t>
      </w:r>
      <w:bookmarkEnd w:id="18"/>
    </w:p>
    <w:p w14:paraId="19DDF2E3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登录客户端：使用向日葵账号登录被控端客户端，软件自动生成「本机识别码」和「本机验证码」。</w:t>
      </w:r>
      <w:bookmarkStart w:id="48" w:name="_GoBack"/>
      <w:bookmarkEnd w:id="48"/>
    </w:p>
    <w:p w14:paraId="6582EC92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设置无人值守（可选）：点击客户端「设置」→「无人值守访问」，勾选启用并设置访问密码，后续控制端连接无需手动确认。</w:t>
      </w:r>
    </w:p>
    <w:p w14:paraId="12716105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权限设置：在「设置」→「权限管理」中，关闭敏感权限（如远程文件删除、注册表修改），仅开放「桌面控制」「文件读取」权限。</w:t>
      </w:r>
    </w:p>
    <w:p w14:paraId="452D4185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2.3.3 控制端连接操作（以手机控制电脑为例）</w:t>
      </w:r>
      <w:bookmarkEnd w:id="19"/>
    </w:p>
    <w:p w14:paraId="3028D6A0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登录APP：手机打开向日葵APP，登录与被控端相同的账号，APP自动显示绑定的被控端设备。</w:t>
      </w:r>
    </w:p>
    <w:p w14:paraId="0DFE7C0F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发起连接：点击目标被控端设备，选择「远程控制」，输入被控端验证码（或无人值守访问密码），点击「确定」。</w:t>
      </w:r>
    </w:p>
    <w:p w14:paraId="3ECFF99C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远程操作：连接成功后，手机屏幕显示被控端桌面，通过触摸操作控制电脑，可通过底部工具栏切换操作模式、传输文件、调整画质。</w:t>
      </w:r>
    </w:p>
    <w:p w14:paraId="6DADFFAF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2.3.4 断开连接操作</w:t>
      </w:r>
      <w:bookmarkEnd w:id="20"/>
    </w:p>
    <w:p w14:paraId="3A8BF00B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控制端断开：手机APP远程控制界面，点击右上角「断开」按钮，即可结束连接。</w:t>
      </w:r>
    </w:p>
    <w:p w14:paraId="0EFA6A56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被控端断开：打开被控端向日葵客户端，点击「断开所有连接」，或直接关闭客户端（关闭后无法被远程控制）。</w:t>
      </w:r>
    </w:p>
    <w:p w14:paraId="7ED0C2CE">
      <w:pPr>
        <w:spacing w:before="320" w:after="120" w:line="288" w:lineRule="auto"/>
        <w:ind w:left="0"/>
        <w:jc w:val="left"/>
        <w:outlineLvl w:val="1"/>
      </w:pPr>
      <w:bookmarkStart w:id="21" w:name="heading_21"/>
      <w:r>
        <w:rPr>
          <w:rFonts w:ascii="Arial" w:hAnsi="Arial" w:eastAsia="等线" w:cs="Arial"/>
          <w:b/>
          <w:sz w:val="32"/>
        </w:rPr>
        <w:t>2.4 非法控制防范措施</w:t>
      </w:r>
      <w:bookmarkEnd w:id="21"/>
    </w:p>
    <w:p w14:paraId="40404A14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账号安全：账号绑定手机/邮箱，开启双重认证，不向陌生人分享账号、识别码、验证码。</w:t>
      </w:r>
    </w:p>
    <w:p w14:paraId="3CF16A36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设备管理：定期在APP「我的设备」中排查，删除陌生绑定设备。</w:t>
      </w:r>
    </w:p>
    <w:p w14:paraId="32D688A8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网络规范：避免在公共WiFi环境下使用，优先连接家庭、办公等安全网络；企业用户可使用专属节点。</w:t>
      </w:r>
    </w:p>
    <w:p w14:paraId="64A43A40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软件更新：定期将被控端、控制端向日葵客户端升级至最新版本，修复安全漏洞。</w:t>
      </w:r>
    </w:p>
    <w:p w14:paraId="39BCCB14">
      <w:pPr>
        <w:spacing w:before="380" w:after="140" w:line="288" w:lineRule="auto"/>
        <w:ind w:left="0"/>
        <w:jc w:val="left"/>
        <w:outlineLvl w:val="0"/>
      </w:pPr>
      <w:bookmarkStart w:id="22" w:name="heading_22"/>
      <w:r>
        <w:rPr>
          <w:rFonts w:ascii="Arial" w:hAnsi="Arial" w:eastAsia="等线" w:cs="Arial"/>
          <w:b/>
          <w:sz w:val="36"/>
        </w:rPr>
        <w:t>三、手机端UU远程</w:t>
      </w:r>
      <w:bookmarkEnd w:id="22"/>
    </w:p>
    <w:p w14:paraId="24DD509C">
      <w:pPr>
        <w:spacing w:before="320" w:after="120" w:line="288" w:lineRule="auto"/>
        <w:ind w:left="0"/>
        <w:jc w:val="left"/>
        <w:outlineLvl w:val="1"/>
      </w:pPr>
      <w:bookmarkStart w:id="23" w:name="heading_23"/>
      <w:r>
        <w:rPr>
          <w:rFonts w:ascii="Arial" w:hAnsi="Arial" w:eastAsia="等线" w:cs="Arial"/>
          <w:b/>
          <w:sz w:val="32"/>
        </w:rPr>
        <w:t>3.1 核心原理</w:t>
      </w:r>
      <w:bookmarkEnd w:id="23"/>
    </w:p>
    <w:p w14:paraId="579CEDB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基于网易自研传输协议，主打便捷操作，支持Android、iOS手机远程控制Windows、macOS电脑。通过同一网易账号绑定控制端与被控端设备，传输控制指令及桌面画面，具备毫秒级响应机制，暂不支持Linux系统设备。</w:t>
      </w:r>
    </w:p>
    <w:p w14:paraId="3FBF9EB6">
      <w:pPr>
        <w:spacing w:before="320" w:after="120" w:line="288" w:lineRule="auto"/>
        <w:ind w:left="0"/>
        <w:jc w:val="left"/>
        <w:outlineLvl w:val="1"/>
      </w:pPr>
      <w:bookmarkStart w:id="24" w:name="heading_24"/>
      <w:r>
        <w:rPr>
          <w:rFonts w:ascii="Arial" w:hAnsi="Arial" w:eastAsia="等线" w:cs="Arial"/>
          <w:b/>
          <w:sz w:val="32"/>
        </w:rPr>
        <w:t>3.2 安全性分析</w:t>
      </w:r>
      <w:bookmarkEnd w:id="24"/>
    </w:p>
    <w:p w14:paraId="38BBC803">
      <w:pPr>
        <w:spacing w:before="300" w:after="120" w:line="288" w:lineRule="auto"/>
        <w:ind w:left="0"/>
        <w:jc w:val="left"/>
        <w:outlineLvl w:val="2"/>
      </w:pPr>
      <w:bookmarkStart w:id="25" w:name="heading_25"/>
      <w:r>
        <w:rPr>
          <w:rFonts w:ascii="Arial" w:hAnsi="Arial" w:eastAsia="等线" w:cs="Arial"/>
          <w:b/>
          <w:sz w:val="30"/>
        </w:rPr>
        <w:t>优势</w:t>
      </w:r>
      <w:bookmarkEnd w:id="25"/>
    </w:p>
    <w:p w14:paraId="34CEDC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操作简洁便捷，适合职场应急办公场景，传输响应速度快；通过同一账号绑定机制，可初步实现设备识别，保障基础使用安全。</w:t>
      </w:r>
    </w:p>
    <w:p w14:paraId="3CC469F1">
      <w:pPr>
        <w:spacing w:before="300" w:after="120" w:line="288" w:lineRule="auto"/>
        <w:ind w:left="0"/>
        <w:jc w:val="left"/>
        <w:outlineLvl w:val="2"/>
      </w:pPr>
      <w:bookmarkStart w:id="26" w:name="heading_26"/>
      <w:r>
        <w:rPr>
          <w:rFonts w:ascii="Arial" w:hAnsi="Arial" w:eastAsia="等线" w:cs="Arial"/>
          <w:b/>
          <w:sz w:val="30"/>
        </w:rPr>
        <w:t>风险</w:t>
      </w:r>
      <w:bookmarkEnd w:id="26"/>
    </w:p>
    <w:p w14:paraId="0CC8B6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网易账号被盗会直接导致绑定的电脑设备被非法控制；未设置远程访问密码时，易被恶意人员利用账号漏洞发起连接；在公共网络环境下使用，存在控制指令、桌面信息被泄露的风险；不支持Linux系统，兼容性受限。</w:t>
      </w:r>
    </w:p>
    <w:p w14:paraId="093DFAB2">
      <w:pPr>
        <w:spacing w:before="320" w:after="120" w:line="288" w:lineRule="auto"/>
        <w:ind w:left="0"/>
        <w:jc w:val="left"/>
        <w:outlineLvl w:val="1"/>
      </w:pPr>
      <w:bookmarkStart w:id="27" w:name="heading_27"/>
      <w:r>
        <w:rPr>
          <w:rFonts w:ascii="Arial" w:hAnsi="Arial" w:eastAsia="等线" w:cs="Arial"/>
          <w:b/>
          <w:sz w:val="32"/>
        </w:rPr>
        <w:t>3.3 实操步骤</w:t>
      </w:r>
      <w:bookmarkEnd w:id="27"/>
    </w:p>
    <w:p w14:paraId="104D5812">
      <w:pPr>
        <w:spacing w:before="300" w:after="120" w:line="288" w:lineRule="auto"/>
        <w:ind w:left="0"/>
        <w:jc w:val="left"/>
        <w:outlineLvl w:val="2"/>
      </w:pPr>
      <w:bookmarkStart w:id="28" w:name="heading_28"/>
      <w:r>
        <w:rPr>
          <w:rFonts w:ascii="Arial" w:hAnsi="Arial" w:eastAsia="等线" w:cs="Arial"/>
          <w:b/>
          <w:sz w:val="30"/>
        </w:rPr>
        <w:t>3.3.1 前期准备</w:t>
      </w:r>
      <w:bookmarkEnd w:id="28"/>
    </w:p>
    <w:p w14:paraId="11C67F57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下载升级：被控端（Windows/macOS）和手机端（Android/iOS）下载UU远程，升级至V4.4.0及以上版本（确保功能兼容）。</w:t>
      </w:r>
    </w:p>
    <w:p w14:paraId="47ABC367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账号登录：两端均使用网易账号（或手机号）登录，确保登录同一账号。</w:t>
      </w:r>
    </w:p>
    <w:p w14:paraId="356B8BD7">
      <w:pPr>
        <w:spacing w:before="300" w:after="120" w:line="288" w:lineRule="auto"/>
        <w:ind w:left="0"/>
        <w:jc w:val="left"/>
        <w:outlineLvl w:val="2"/>
      </w:pPr>
      <w:bookmarkStart w:id="29" w:name="heading_29"/>
      <w:r>
        <w:rPr>
          <w:rFonts w:ascii="Arial" w:hAnsi="Arial" w:eastAsia="等线" w:cs="Arial"/>
          <w:b/>
          <w:sz w:val="30"/>
        </w:rPr>
        <w:t>3.3.2 被控端配置</w:t>
      </w:r>
      <w:bookmarkEnd w:id="29"/>
    </w:p>
    <w:p w14:paraId="51BF4016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登录客户端：电脑端打开UU远程，登录账号后自动完成设备注册，保持软件后台运行（不可关闭）。</w:t>
      </w:r>
    </w:p>
    <w:p w14:paraId="436832A7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权限设置（可选）：点击「设置」，开启「允许远程控制」「允许文件传输」，关闭不必要的敏感权限。</w:t>
      </w:r>
    </w:p>
    <w:p w14:paraId="621D8522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设置访问密码：在「设置」中开启「远程访问密码」，避免未授权连接。</w:t>
      </w:r>
    </w:p>
    <w:p w14:paraId="0293C9FB">
      <w:pPr>
        <w:spacing w:before="300" w:after="120" w:line="288" w:lineRule="auto"/>
        <w:ind w:left="0"/>
        <w:jc w:val="left"/>
        <w:outlineLvl w:val="2"/>
      </w:pPr>
      <w:bookmarkStart w:id="30" w:name="heading_30"/>
      <w:r>
        <w:rPr>
          <w:rFonts w:ascii="Arial" w:hAnsi="Arial" w:eastAsia="等线" w:cs="Arial"/>
          <w:b/>
          <w:sz w:val="30"/>
        </w:rPr>
        <w:t>3.3.3 控制端（手机）连接操作</w:t>
      </w:r>
      <w:bookmarkEnd w:id="30"/>
    </w:p>
    <w:p w14:paraId="5866DFDA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打开APP：手机打开UU远程，登录后自动显示同一账号下的被控端电脑。</w:t>
      </w:r>
    </w:p>
    <w:p w14:paraId="1C111012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发起连接：单击目标电脑设备（V4.4.0版本无需额外点击「进入桌面」），输入访问密码（若设置），即可建立连接。</w:t>
      </w:r>
    </w:p>
    <w:p w14:paraId="13D73172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远程操作：手机屏幕显示电脑桌面，通过侧边工具栏调出虚拟键盘、切换屏幕方向，完成应急操作。</w:t>
      </w:r>
    </w:p>
    <w:p w14:paraId="7DC47279">
      <w:pPr>
        <w:spacing w:before="300" w:after="120" w:line="288" w:lineRule="auto"/>
        <w:ind w:left="0"/>
        <w:jc w:val="left"/>
        <w:outlineLvl w:val="2"/>
      </w:pPr>
      <w:bookmarkStart w:id="31" w:name="heading_31"/>
      <w:r>
        <w:rPr>
          <w:rFonts w:ascii="Arial" w:hAnsi="Arial" w:eastAsia="等线" w:cs="Arial"/>
          <w:b/>
          <w:sz w:val="30"/>
        </w:rPr>
        <w:t>3.3.4 断开连接操作</w:t>
      </w:r>
      <w:bookmarkEnd w:id="31"/>
    </w:p>
    <w:p w14:paraId="3A3AF014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控制端断开：手机端点击侧边工具栏「断开连接」，即可结束远程控制。</w:t>
      </w:r>
    </w:p>
    <w:p w14:paraId="4050A43A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被控端断开：关闭电脑端UU远程客户端，或退出账号登录，禁止被远程控制。</w:t>
      </w:r>
    </w:p>
    <w:p w14:paraId="7AB3B8CA">
      <w:pPr>
        <w:spacing w:before="320" w:after="120" w:line="288" w:lineRule="auto"/>
        <w:ind w:left="0"/>
        <w:jc w:val="left"/>
        <w:outlineLvl w:val="1"/>
      </w:pPr>
      <w:bookmarkStart w:id="32" w:name="heading_32"/>
      <w:r>
        <w:rPr>
          <w:rFonts w:ascii="Arial" w:hAnsi="Arial" w:eastAsia="等线" w:cs="Arial"/>
          <w:b/>
          <w:sz w:val="32"/>
        </w:rPr>
        <w:t>3.4 非法控制防范措施</w:t>
      </w:r>
      <w:bookmarkEnd w:id="32"/>
    </w:p>
    <w:p w14:paraId="1CAB4FE2">
      <w:pPr>
        <w:numPr>
          <w:ilvl w:val="0"/>
          <w:numId w:val="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账号保护：开启网易账号手机验证，妥善保管账号密码，避免泄露。</w:t>
      </w:r>
    </w:p>
    <w:p w14:paraId="672BA94F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网络限制：不使用公共WiFi进行远程控制，优先连接安全网络。</w:t>
      </w:r>
    </w:p>
    <w:p w14:paraId="4335F8CF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设备排查：定期在手机APP中查看绑定设备，删除陌生设备并修改账号密码。</w:t>
      </w:r>
    </w:p>
    <w:p w14:paraId="75AD45D8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及时更新：保持两端UU远程客户端为最新版本，修复安全漏洞。</w:t>
      </w:r>
    </w:p>
    <w:p w14:paraId="49273799">
      <w:pPr>
        <w:spacing w:before="380" w:after="140" w:line="288" w:lineRule="auto"/>
        <w:ind w:left="0"/>
        <w:jc w:val="left"/>
        <w:outlineLvl w:val="0"/>
      </w:pPr>
      <w:bookmarkStart w:id="33" w:name="heading_33"/>
      <w:r>
        <w:rPr>
          <w:rFonts w:ascii="Arial" w:hAnsi="Arial" w:eastAsia="等线" w:cs="Arial"/>
          <w:b/>
          <w:sz w:val="36"/>
        </w:rPr>
        <w:t>四、Ubuntu系统SSH远程控制</w:t>
      </w:r>
      <w:bookmarkEnd w:id="33"/>
    </w:p>
    <w:p w14:paraId="34F7263A">
      <w:pPr>
        <w:spacing w:before="320" w:after="120" w:line="288" w:lineRule="auto"/>
        <w:ind w:left="0"/>
        <w:jc w:val="left"/>
        <w:outlineLvl w:val="1"/>
      </w:pPr>
      <w:bookmarkStart w:id="34" w:name="heading_34"/>
      <w:r>
        <w:rPr>
          <w:rFonts w:ascii="Arial" w:hAnsi="Arial" w:eastAsia="等线" w:cs="Arial"/>
          <w:b/>
          <w:sz w:val="32"/>
        </w:rPr>
        <w:t>4.1 核心原理</w:t>
      </w:r>
      <w:bookmarkEnd w:id="34"/>
    </w:p>
    <w:p w14:paraId="1A43DEA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基于SSH（Secure Shell）加密协议，默认使用22端口，通过加密传输实现远程命令行操作、文件传输。Ubuntu系统需手动安装OpenSSH服务器，身份验证方式分为密码认证和密钥认证两种，整体安全性依赖配置的合理性。</w:t>
      </w:r>
    </w:p>
    <w:p w14:paraId="35C3DCF9">
      <w:pPr>
        <w:spacing w:before="320" w:after="120" w:line="288" w:lineRule="auto"/>
        <w:ind w:left="0"/>
        <w:jc w:val="left"/>
        <w:outlineLvl w:val="1"/>
      </w:pPr>
      <w:bookmarkStart w:id="35" w:name="heading_35"/>
      <w:r>
        <w:rPr>
          <w:rFonts w:ascii="Arial" w:hAnsi="Arial" w:eastAsia="等线" w:cs="Arial"/>
          <w:b/>
          <w:sz w:val="32"/>
        </w:rPr>
        <w:t>4.2 安全性分析</w:t>
      </w:r>
      <w:bookmarkEnd w:id="35"/>
    </w:p>
    <w:p w14:paraId="1800F452">
      <w:pPr>
        <w:spacing w:before="300" w:after="120" w:line="288" w:lineRule="auto"/>
        <w:ind w:left="0"/>
        <w:jc w:val="left"/>
        <w:outlineLvl w:val="2"/>
      </w:pPr>
      <w:bookmarkStart w:id="36" w:name="heading_36"/>
      <w:r>
        <w:rPr>
          <w:rFonts w:ascii="Arial" w:hAnsi="Arial" w:eastAsia="等线" w:cs="Arial"/>
          <w:b/>
          <w:sz w:val="30"/>
        </w:rPr>
        <w:t>优势</w:t>
      </w:r>
      <w:bookmarkEnd w:id="36"/>
    </w:p>
    <w:p w14:paraId="502B7C5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传输过程全程加密，可有效防止数据被窃取；支持密钥认证方式，安全性远高于密码认证；可通过修改默认端口、限制登录用户等配置，进一步提升防护能力，适合Linux系统的精细化远程管理。</w:t>
      </w:r>
    </w:p>
    <w:p w14:paraId="27B1F926">
      <w:pPr>
        <w:spacing w:before="300" w:after="120" w:line="288" w:lineRule="auto"/>
        <w:ind w:left="0"/>
        <w:jc w:val="left"/>
        <w:outlineLvl w:val="2"/>
      </w:pPr>
      <w:bookmarkStart w:id="37" w:name="heading_37"/>
      <w:r>
        <w:rPr>
          <w:rFonts w:ascii="Arial" w:hAnsi="Arial" w:eastAsia="等线" w:cs="Arial"/>
          <w:b/>
          <w:sz w:val="30"/>
        </w:rPr>
        <w:t>风险</w:t>
      </w:r>
      <w:bookmarkEnd w:id="37"/>
    </w:p>
    <w:p w14:paraId="056EDD2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默认22端口易被暴力破解工具扫描；若采用密码认证模式，弱密码会大幅增加被入侵风险；root账号开启远程登录权限时，一旦密码泄露，会导致设备被完全控制；密钥文件泄露也会引发非法访问问题。</w:t>
      </w:r>
    </w:p>
    <w:p w14:paraId="2379B7A1">
      <w:pPr>
        <w:spacing w:before="320" w:after="120" w:line="288" w:lineRule="auto"/>
        <w:ind w:left="0"/>
        <w:jc w:val="left"/>
        <w:outlineLvl w:val="1"/>
      </w:pPr>
      <w:bookmarkStart w:id="38" w:name="heading_38"/>
      <w:r>
        <w:rPr>
          <w:rFonts w:ascii="Arial" w:hAnsi="Arial" w:eastAsia="等线" w:cs="Arial"/>
          <w:b/>
          <w:sz w:val="32"/>
        </w:rPr>
        <w:t>4.3 实操步骤</w:t>
      </w:r>
      <w:bookmarkEnd w:id="38"/>
    </w:p>
    <w:p w14:paraId="4FD589C8">
      <w:pPr>
        <w:spacing w:before="300" w:after="120" w:line="288" w:lineRule="auto"/>
        <w:ind w:left="0"/>
        <w:jc w:val="left"/>
        <w:outlineLvl w:val="2"/>
      </w:pPr>
      <w:bookmarkStart w:id="39" w:name="heading_39"/>
      <w:r>
        <w:rPr>
          <w:rFonts w:ascii="Arial" w:hAnsi="Arial" w:eastAsia="等线" w:cs="Arial"/>
          <w:b/>
          <w:sz w:val="30"/>
        </w:rPr>
        <w:t>4.3.1 前期准备</w:t>
      </w:r>
      <w:bookmarkEnd w:id="39"/>
    </w:p>
    <w:p w14:paraId="4842C762">
      <w:pPr>
        <w:numPr>
          <w:ilvl w:val="0"/>
          <w:numId w:val="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确认系统：被控端为Ubuntu系统，控制端可为Windows、macOS或其他Linux系统。</w:t>
      </w:r>
    </w:p>
    <w:p w14:paraId="21BCF3DA">
      <w:pPr>
        <w:numPr>
          <w:ilvl w:val="0"/>
          <w:numId w:val="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网络准备：控制端与被控端处于同一局域网，记录被控端内网IP地址（后续使用）。</w:t>
      </w:r>
    </w:p>
    <w:p w14:paraId="107F1B90">
      <w:pPr>
        <w:spacing w:before="300" w:after="120" w:line="288" w:lineRule="auto"/>
        <w:ind w:left="0"/>
        <w:jc w:val="left"/>
        <w:outlineLvl w:val="2"/>
      </w:pPr>
      <w:bookmarkStart w:id="40" w:name="heading_40"/>
      <w:r>
        <w:rPr>
          <w:rFonts w:ascii="Arial" w:hAnsi="Arial" w:eastAsia="等线" w:cs="Arial"/>
          <w:b/>
          <w:sz w:val="30"/>
        </w:rPr>
        <w:t>4.3.2 被控端（Ubuntu）配置</w:t>
      </w:r>
      <w:bookmarkEnd w:id="40"/>
    </w:p>
    <w:p w14:paraId="563E4197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打开终端：按Ctrl+Alt+T快捷键，或在应用程序中搜索「Terminal」打开终端。</w:t>
      </w:r>
    </w:p>
    <w:p w14:paraId="0EC0D0D3">
      <w:pPr>
        <w:numPr>
          <w:ilvl w:val="0"/>
          <w:numId w:val="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更新软件包：执行命令「sudo apt update」，按回车，输入用户密码（输入不显示），完成更新。</w:t>
      </w:r>
    </w:p>
    <w:p w14:paraId="63E6F6AE">
      <w:pPr>
        <w:numPr>
          <w:ilvl w:val="0"/>
          <w:numId w:val="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安装OpenSSH服务器：执行命令「sudo apt install openssh-server」，输入Y确认安装，安装完成后SSH自动启动。</w:t>
      </w:r>
    </w:p>
    <w:p w14:paraId="4DA404DE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验证服务状态：执行命令「sudo systemctl status ssh」，显示「Active: active (running)」即为启动成功；未启动则执行「sudo systemctl start ssh」。</w:t>
      </w:r>
    </w:p>
    <w:p w14:paraId="58F8ADB0">
      <w:pPr>
        <w:numPr>
          <w:ilvl w:val="0"/>
          <w:numId w:val="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配置防火墙：执行命令「sudo ufw allow ssh」（开放22端口），再执行「sudo ufw enable」启用防火墙。</w:t>
      </w:r>
    </w:p>
    <w:p w14:paraId="557E0F3F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获取被控端IP：执行命令「ip a」或「hostname -I」，记录内网IP（如192.168.1.100）。</w:t>
      </w:r>
    </w:p>
    <w:p w14:paraId="204743D3">
      <w:pPr>
        <w:spacing w:before="300" w:after="120" w:line="288" w:lineRule="auto"/>
        <w:ind w:left="0"/>
        <w:jc w:val="left"/>
        <w:outlineLvl w:val="2"/>
      </w:pPr>
      <w:bookmarkStart w:id="41" w:name="heading_41"/>
      <w:r>
        <w:rPr>
          <w:rFonts w:ascii="Arial" w:hAnsi="Arial" w:eastAsia="等线" w:cs="Arial"/>
          <w:b/>
          <w:sz w:val="30"/>
        </w:rPr>
        <w:t>4.3.3 控制端连接操作（以Windows控制为例）</w:t>
      </w:r>
      <w:bookmarkEnd w:id="41"/>
    </w:p>
    <w:p w14:paraId="64D83DA4">
      <w:pPr>
        <w:spacing w:before="260" w:after="120" w:line="288" w:lineRule="auto"/>
        <w:ind w:left="0"/>
        <w:jc w:val="left"/>
        <w:outlineLvl w:val="3"/>
      </w:pPr>
      <w:bookmarkStart w:id="42" w:name="heading_42"/>
      <w:r>
        <w:rPr>
          <w:rFonts w:ascii="Arial" w:hAnsi="Arial" w:eastAsia="等线" w:cs="Arial"/>
          <w:b/>
          <w:sz w:val="28"/>
        </w:rPr>
        <w:t>方法1：使用Windows命令提示符/PowerShell</w:t>
      </w:r>
      <w:bookmarkEnd w:id="42"/>
    </w:p>
    <w:p w14:paraId="01891722">
      <w:pPr>
        <w:numPr>
          <w:ilvl w:val="0"/>
          <w:numId w:val="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打开终端：Win+R输入cmd（命令提示符）或Win+X选择PowerShell。</w:t>
      </w:r>
    </w:p>
    <w:p w14:paraId="29E08975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执行连接命令：输入「ssh 用户名@被控端IP地址」（例：ssh ubuntu@192.168.1.100），重点注意：此处的“用户名”必须是Ubuntu被控端的系统用户名，务必输入正确，否则会导致连接失败。</w:t>
      </w:r>
    </w:p>
    <w:p w14:paraId="2ECB666A">
      <w:pPr>
        <w:numPr>
          <w:ilvl w:val="0"/>
          <w:numId w:val="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身份验证：首次连接输入「yes」确认，再输入Ubuntu用户密码（输入不显示），按回车即可完成连接，通过命令行操作被控端。</w:t>
      </w:r>
    </w:p>
    <w:p w14:paraId="1E4B4921">
      <w:pPr>
        <w:spacing w:before="260" w:after="120" w:line="288" w:lineRule="auto"/>
        <w:ind w:left="0"/>
        <w:jc w:val="left"/>
        <w:outlineLvl w:val="3"/>
      </w:pPr>
      <w:bookmarkStart w:id="43" w:name="heading_43"/>
      <w:r>
        <w:rPr>
          <w:rFonts w:ascii="Arial" w:hAnsi="Arial" w:eastAsia="等线" w:cs="Arial"/>
          <w:b/>
          <w:sz w:val="28"/>
        </w:rPr>
        <w:t>方法2：使用PuTTY工具</w:t>
      </w:r>
      <w:bookmarkEnd w:id="43"/>
    </w:p>
    <w:p w14:paraId="5BE887DC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下载安装：通过SourceForge（可信平台）下载PuTTY，安装后打开。</w:t>
      </w:r>
    </w:p>
    <w:p w14:paraId="2B508A4F">
      <w:pPr>
        <w:numPr>
          <w:ilvl w:val="0"/>
          <w:numId w:val="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配置参数：「主机名称」输入被控端IP，「端口」默认22，「连接类型」选择SSH。</w:t>
      </w:r>
    </w:p>
    <w:p w14:paraId="6CE97544">
      <w:pPr>
        <w:numPr>
          <w:ilvl w:val="0"/>
          <w:numId w:val="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发起连接：点击「Open」，确认对话框点击「确定」，输入Ubuntu用户名和密码，完成连接。</w:t>
      </w:r>
    </w:p>
    <w:p w14:paraId="32C853C6">
      <w:pPr>
        <w:spacing w:before="300" w:after="120" w:line="288" w:lineRule="auto"/>
        <w:ind w:left="0"/>
        <w:jc w:val="left"/>
        <w:outlineLvl w:val="2"/>
      </w:pPr>
      <w:bookmarkStart w:id="44" w:name="heading_44"/>
      <w:r>
        <w:rPr>
          <w:rFonts w:ascii="Arial" w:hAnsi="Arial" w:eastAsia="等线" w:cs="Arial"/>
          <w:b/>
          <w:sz w:val="30"/>
        </w:rPr>
        <w:t>4.3.4 断开连接操作</w:t>
      </w:r>
      <w:bookmarkEnd w:id="44"/>
    </w:p>
    <w:p w14:paraId="63046B11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控制端断开：在终端输入「exit」，按回车即可断开SSH连接。</w:t>
      </w:r>
    </w:p>
    <w:p w14:paraId="72F8DA33">
      <w:pPr>
        <w:numPr>
          <w:ilvl w:val="0"/>
          <w:numId w:val="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被控端临时关闭SSH：执行命令「sudo systemctl stop ssh」，重启后自动恢复。</w:t>
      </w:r>
    </w:p>
    <w:p w14:paraId="6E18EEC2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被控端永久关闭SSH：执行命令「sudo systemctl disable ssh &amp;&amp; sudo systemctl stop ssh」，需重新启用则执行「sudo systemctl enable ssh &amp;&amp; sudo systemctl start ssh」。</w:t>
      </w:r>
    </w:p>
    <w:p w14:paraId="0CEB7FAD">
      <w:pPr>
        <w:spacing w:before="320" w:after="120" w:line="288" w:lineRule="auto"/>
        <w:ind w:left="0"/>
        <w:jc w:val="left"/>
        <w:outlineLvl w:val="1"/>
      </w:pPr>
      <w:bookmarkStart w:id="45" w:name="heading_45"/>
      <w:r>
        <w:rPr>
          <w:rFonts w:ascii="Arial" w:hAnsi="Arial" w:eastAsia="等线" w:cs="Arial"/>
          <w:b/>
          <w:sz w:val="32"/>
        </w:rPr>
        <w:t>4.4 非法控制防范措施</w:t>
      </w:r>
      <w:bookmarkEnd w:id="45"/>
    </w:p>
    <w:p w14:paraId="5A5C2373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禁用密码登录（推荐）：执行「sudo nano /etc/ssh/sshd_config」，将「PasswordAuthentication yes」改为「PasswordAuthentication no」，按Ctrl+O保存、Ctrl+X退出，再执行「sudo systemctl restart ssh」生效。</w:t>
      </w:r>
    </w:p>
    <w:p w14:paraId="2EAF2BE1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启用密钥认证：控制端生成密钥对，将公钥上传至被控端「~/.ssh/authorized_keys」文件，妥善保管密钥文件。</w:t>
      </w:r>
    </w:p>
    <w:p w14:paraId="2DDF7B2B">
      <w:pPr>
        <w:numPr>
          <w:ilvl w:val="0"/>
          <w:numId w:val="6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修改默认端口：在sshd_config文件中，将「#Port 22」改为「Port 2222」（非特权端口），重启SSH服务生效。</w:t>
      </w:r>
    </w:p>
    <w:p w14:paraId="20876021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禁用root远程登录：在sshd_config文件中，将「PermitRootLogin yes」改为「PermitRootLogin no」，重启SSH服务。</w:t>
      </w:r>
    </w:p>
    <w:p w14:paraId="7C92FEE7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日志排查：执行「cat /var/log/auth.log」查看SSH登录日志，发现异常IP，执行「sudo ufw deny 异常IP」屏蔽。</w:t>
      </w:r>
    </w:p>
    <w:p w14:paraId="62D93E90">
      <w:pPr>
        <w:spacing w:before="380" w:after="140" w:line="288" w:lineRule="auto"/>
        <w:ind w:left="0"/>
        <w:jc w:val="left"/>
        <w:outlineLvl w:val="0"/>
      </w:pPr>
      <w:bookmarkStart w:id="46" w:name="heading_46"/>
      <w:r>
        <w:rPr>
          <w:rFonts w:ascii="Arial" w:hAnsi="Arial" w:eastAsia="等线" w:cs="Arial"/>
          <w:b/>
          <w:sz w:val="36"/>
        </w:rPr>
        <w:t>五、四种远程控制方式对比表</w:t>
      </w:r>
      <w:bookmarkEnd w:id="46"/>
    </w:p>
    <w:tbl>
      <w:tblPr>
        <w:tblStyle w:val="2"/>
        <w:tblW w:w="0" w:type="auto"/>
        <w:tblInd w:w="0" w:type="dxa"/>
        <w:tblBorders>
          <w:top w:val="single" w:color="DEE0E3" w:sz="0" w:space="0"/>
          <w:left w:val="single" w:color="DEE0E3" w:sz="0" w:space="0"/>
          <w:bottom w:val="single" w:color="DEE0E3" w:sz="0" w:space="0"/>
          <w:right w:val="single" w:color="DEE0E3" w:sz="0" w:space="0"/>
          <w:insideH w:val="single" w:color="DEE0E3" w:sz="0" w:space="0"/>
          <w:insideV w:val="single" w:color="DEE0E3" w:sz="0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650"/>
        <w:gridCol w:w="1650"/>
        <w:gridCol w:w="1650"/>
        <w:gridCol w:w="1650"/>
        <w:gridCol w:w="1650"/>
      </w:tblGrid>
      <w:tr w14:paraId="5EB5B785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FC3A536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远程控制方式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1D726B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核心原理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71148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安全性分析（优势/风险）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5FAA5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核心实操要点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8FF7B74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核心防范措施</w:t>
            </w:r>
          </w:p>
        </w:tc>
      </w:tr>
      <w:tr w14:paraId="4090C188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A76E7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Windows 10自带远程桌面（RDP）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0A2CAD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C/S架构，依赖TCP 3389端口，RDP协议传输，局域网直接连接，公网需端口映射/VPN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947651B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优势：系统自带、SSL加密、支持NLA验证；风险：3389端口易扫描、弱密码易破解、时间戳不一致致验证异常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16BF04B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被控端开启远程桌面+NLA；控制端输入IP/计算机名+账号密码连接；断开需关闭远程桌面开关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428CFD3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修改3389端口、强密码+定期更换、禁用闲置账号、同步时间戳、排查登录日志</w:t>
            </w:r>
          </w:p>
        </w:tc>
      </w:tr>
      <w:tr w14:paraId="583D3A80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904657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向日葵远程桌面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312934A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P2P架构，支持内网穿透，自主加密协议，多系统兼容，企业版支持精细化权限管理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85D28ED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优势：安全认证齐全、多因子验证、审计录像、企业级权限管控；风险：账号/识别码泄露、公共网络易抓包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BB0B28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两端登录同一账号；被控端生成识别码/验证码；控制端输入验证信息连接；断开点击对应按钮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36F265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账号绑定+双重认证、删除陌生设备、限制敏感权限、避免公共网络、及时更新客户端</w:t>
            </w:r>
          </w:p>
        </w:tc>
      </w:tr>
      <w:tr w14:paraId="4BC3EF56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792910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手机端UU远程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53CFA98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网易自研协议，同一账号绑定设备，毫秒级响应，暂不支持Linux，主打应急便捷操作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6C23D8DE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优势：操作便捷、响应快、账号绑定防护；风险：账号被盗致设备失控、未设密码易被入侵、公共网络有泄露风险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5F40006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两端升级至V4.4.0+并登录同一账号；被控端保持后台运行；控制端单击设备发起连接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A6EC939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账号手机验证、设置访问密码、避免公共网络、删除陌生设备、更新客户端</w:t>
            </w:r>
          </w:p>
        </w:tc>
      </w:tr>
      <w:tr w14:paraId="4027B0C3">
        <w:tblPrEx>
          <w:tblBorders>
            <w:top w:val="single" w:color="DEE0E3" w:sz="0" w:space="0"/>
            <w:left w:val="single" w:color="DEE0E3" w:sz="0" w:space="0"/>
            <w:bottom w:val="single" w:color="DEE0E3" w:sz="0" w:space="0"/>
            <w:right w:val="single" w:color="DEE0E3" w:sz="0" w:space="0"/>
            <w:insideH w:val="single" w:color="DEE0E3" w:sz="0" w:space="0"/>
            <w:insideV w:val="single" w:color="DEE0E3" w:sz="0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F784D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Ubuntu系统SSH远程控制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0C0FD40C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SSH加密协议，默认22端口，需安装OpenSSH服务器，支持密码/密钥认证，加密传输命令行操作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46A4C461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优势：全程加密、密钥认证安全、可自定义配置；风险：22端口易破解、弱密码/密钥泄露风险、root登录隐患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24A300AF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被控端安装OpenSSH+配置防火墙；控制端用命令行/PuTTY输入账号密码/密钥连接；断开输入exit或关闭服务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</w:tcPr>
          <w:p w14:paraId="7B1EA247">
            <w:pPr>
              <w:spacing w:before="120" w:after="120" w:line="288" w:lineRule="auto"/>
              <w:ind w:left="0"/>
              <w:jc w:val="left"/>
            </w:pPr>
            <w:r>
              <w:rPr>
                <w:rFonts w:ascii="Arial" w:hAnsi="Arial" w:eastAsia="等线" w:cs="Arial"/>
                <w:sz w:val="22"/>
              </w:rPr>
              <w:t>禁用密码登录+启用密钥、修改22端口、禁用root远程登录、限制登录用户、排查SSH日志</w:t>
            </w:r>
          </w:p>
        </w:tc>
      </w:tr>
    </w:tbl>
    <w:p w14:paraId="7FCCB50D">
      <w:pPr>
        <w:spacing w:before="380" w:after="140" w:line="288" w:lineRule="auto"/>
        <w:ind w:left="0"/>
        <w:jc w:val="left"/>
        <w:outlineLvl w:val="0"/>
      </w:pPr>
      <w:bookmarkStart w:id="47" w:name="heading_47"/>
      <w:r>
        <w:rPr>
          <w:rFonts w:ascii="Arial" w:hAnsi="Arial" w:eastAsia="等线" w:cs="Arial"/>
          <w:b/>
          <w:sz w:val="36"/>
        </w:rPr>
        <w:t>六、通用注意事项</w:t>
      </w:r>
      <w:bookmarkEnd w:id="47"/>
    </w:p>
    <w:p w14:paraId="12D74EE8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所有远程控制功能，仅在需要时开启，使用完毕后立即关闭，避免端口长期暴露。</w:t>
      </w:r>
    </w:p>
    <w:p w14:paraId="354DB032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所有授权账号均需设置强密码，定期更换，不使用弱密码（如123456、admin）。</w:t>
      </w:r>
    </w:p>
    <w:p w14:paraId="4B5B6F86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避免在公共网络环境下进行远程控制，防止信息被窃取。</w:t>
      </w:r>
    </w:p>
    <w:p w14:paraId="78D3E80A">
      <w:pPr>
        <w:numPr>
          <w:ilvl w:val="0"/>
          <w:numId w:val="7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定期更新系统补丁及远程控制相关软件，修复已知安全漏洞。</w:t>
      </w:r>
    </w:p>
    <w:p w14:paraId="1877F85E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定期排查远程登录日志，发现异常登录行为，立即采取修改密码、关闭服务等应急措施。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DDA35B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33146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3A4B87"/>
    <w:multiLevelType w:val="singleLevel"/>
    <w:tmpl w:val="813A4B8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">
    <w:nsid w:val="845B5372"/>
    <w:multiLevelType w:val="singleLevel"/>
    <w:tmpl w:val="845B537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">
    <w:nsid w:val="8461FADE"/>
    <w:multiLevelType w:val="singleLevel"/>
    <w:tmpl w:val="8461FAD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">
    <w:nsid w:val="8CAEB125"/>
    <w:multiLevelType w:val="singleLevel"/>
    <w:tmpl w:val="8CAEB12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">
    <w:nsid w:val="91995D4F"/>
    <w:multiLevelType w:val="singleLevel"/>
    <w:tmpl w:val="91995D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">
    <w:nsid w:val="9239341B"/>
    <w:multiLevelType w:val="singleLevel"/>
    <w:tmpl w:val="9239341B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">
    <w:nsid w:val="9288B902"/>
    <w:multiLevelType w:val="singleLevel"/>
    <w:tmpl w:val="9288B902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">
    <w:nsid w:val="9C8AC8EF"/>
    <w:multiLevelType w:val="singleLevel"/>
    <w:tmpl w:val="9C8AC8E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8">
    <w:nsid w:val="A0F05207"/>
    <w:multiLevelType w:val="singleLevel"/>
    <w:tmpl w:val="A0F0520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9">
    <w:nsid w:val="B0F1ACD9"/>
    <w:multiLevelType w:val="singleLevel"/>
    <w:tmpl w:val="B0F1ACD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0">
    <w:nsid w:val="B23A94A9"/>
    <w:multiLevelType w:val="singleLevel"/>
    <w:tmpl w:val="B23A94A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1">
    <w:nsid w:val="B53F3350"/>
    <w:multiLevelType w:val="singleLevel"/>
    <w:tmpl w:val="B53F335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2">
    <w:nsid w:val="B5E306ED"/>
    <w:multiLevelType w:val="singleLevel"/>
    <w:tmpl w:val="B5E306ED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3">
    <w:nsid w:val="B8CEF35B"/>
    <w:multiLevelType w:val="singleLevel"/>
    <w:tmpl w:val="B8CEF35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4">
    <w:nsid w:val="BB64CFA9"/>
    <w:multiLevelType w:val="singleLevel"/>
    <w:tmpl w:val="BB64CFA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5">
    <w:nsid w:val="BE923771"/>
    <w:multiLevelType w:val="singleLevel"/>
    <w:tmpl w:val="BE92377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16">
    <w:nsid w:val="BF205925"/>
    <w:multiLevelType w:val="singleLevel"/>
    <w:tmpl w:val="BF20592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7">
    <w:nsid w:val="C0915F4F"/>
    <w:multiLevelType w:val="singleLevel"/>
    <w:tmpl w:val="C0915F4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8">
    <w:nsid w:val="C8879AEF"/>
    <w:multiLevelType w:val="singleLevel"/>
    <w:tmpl w:val="C8879AEF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9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0">
    <w:nsid w:val="D7D140E4"/>
    <w:multiLevelType w:val="singleLevel"/>
    <w:tmpl w:val="D7D140E4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1">
    <w:nsid w:val="D7F9FE59"/>
    <w:multiLevelType w:val="singleLevel"/>
    <w:tmpl w:val="D7F9FE5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2">
    <w:nsid w:val="DCBA6B53"/>
    <w:multiLevelType w:val="singleLevel"/>
    <w:tmpl w:val="DCBA6B53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3">
    <w:nsid w:val="E093A4B0"/>
    <w:multiLevelType w:val="singleLevel"/>
    <w:tmpl w:val="E093A4B0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4">
    <w:nsid w:val="E504947C"/>
    <w:multiLevelType w:val="singleLevel"/>
    <w:tmpl w:val="E504947C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5">
    <w:nsid w:val="F0E89278"/>
    <w:multiLevelType w:val="singleLevel"/>
    <w:tmpl w:val="F0E89278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26">
    <w:nsid w:val="F4B5D9F5"/>
    <w:multiLevelType w:val="singleLevel"/>
    <w:tmpl w:val="F4B5D9F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7">
    <w:nsid w:val="F689643B"/>
    <w:multiLevelType w:val="singleLevel"/>
    <w:tmpl w:val="F689643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28">
    <w:nsid w:val="F7735DC9"/>
    <w:multiLevelType w:val="singleLevel"/>
    <w:tmpl w:val="F7735DC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29">
    <w:nsid w:val="FEC2EA36"/>
    <w:multiLevelType w:val="singleLevel"/>
    <w:tmpl w:val="FEC2EA3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0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1">
    <w:nsid w:val="0248C179"/>
    <w:multiLevelType w:val="singleLevel"/>
    <w:tmpl w:val="0248C1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2">
    <w:nsid w:val="03A63A41"/>
    <w:multiLevelType w:val="singleLevel"/>
    <w:tmpl w:val="03A63A41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3">
    <w:nsid w:val="03D62ECE"/>
    <w:multiLevelType w:val="singleLevel"/>
    <w:tmpl w:val="03D62EC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4">
    <w:nsid w:val="0709FD3E"/>
    <w:multiLevelType w:val="singleLevel"/>
    <w:tmpl w:val="0709FD3E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5">
    <w:nsid w:val="0CEF100B"/>
    <w:multiLevelType w:val="singleLevel"/>
    <w:tmpl w:val="0CEF100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36">
    <w:nsid w:val="0E640482"/>
    <w:multiLevelType w:val="singleLevel"/>
    <w:tmpl w:val="0E640482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7">
    <w:nsid w:val="0F9F9CCA"/>
    <w:multiLevelType w:val="singleLevel"/>
    <w:tmpl w:val="0F9F9CC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38">
    <w:nsid w:val="12EADF99"/>
    <w:multiLevelType w:val="singleLevel"/>
    <w:tmpl w:val="12EADF9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39">
    <w:nsid w:val="18F74015"/>
    <w:multiLevelType w:val="singleLevel"/>
    <w:tmpl w:val="18F7401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0">
    <w:nsid w:val="1ACDE60F"/>
    <w:multiLevelType w:val="singleLevel"/>
    <w:tmpl w:val="1ACDE60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1">
    <w:nsid w:val="1C257C7B"/>
    <w:multiLevelType w:val="singleLevel"/>
    <w:tmpl w:val="1C257C7B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2">
    <w:nsid w:val="23E97754"/>
    <w:multiLevelType w:val="singleLevel"/>
    <w:tmpl w:val="23E97754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3">
    <w:nsid w:val="243FCF68"/>
    <w:multiLevelType w:val="singleLevel"/>
    <w:tmpl w:val="243FCF6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4">
    <w:nsid w:val="2470EC97"/>
    <w:multiLevelType w:val="singleLevel"/>
    <w:tmpl w:val="2470EC97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5">
    <w:nsid w:val="25B654F3"/>
    <w:multiLevelType w:val="singleLevel"/>
    <w:tmpl w:val="25B654F3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46">
    <w:nsid w:val="2A8F537B"/>
    <w:multiLevelType w:val="singleLevel"/>
    <w:tmpl w:val="2A8F537B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7">
    <w:nsid w:val="30A0AC00"/>
    <w:multiLevelType w:val="singleLevel"/>
    <w:tmpl w:val="30A0AC00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48">
    <w:nsid w:val="30FC5B15"/>
    <w:multiLevelType w:val="singleLevel"/>
    <w:tmpl w:val="30FC5B15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49">
    <w:nsid w:val="322D85CA"/>
    <w:multiLevelType w:val="singleLevel"/>
    <w:tmpl w:val="322D85C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0">
    <w:nsid w:val="32A7AF2D"/>
    <w:multiLevelType w:val="singleLevel"/>
    <w:tmpl w:val="32A7AF2D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51">
    <w:nsid w:val="35E83B33"/>
    <w:multiLevelType w:val="singleLevel"/>
    <w:tmpl w:val="35E83B3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2">
    <w:nsid w:val="39A0D9AC"/>
    <w:multiLevelType w:val="singleLevel"/>
    <w:tmpl w:val="39A0D9AC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3">
    <w:nsid w:val="3B8127DF"/>
    <w:multiLevelType w:val="singleLevel"/>
    <w:tmpl w:val="3B8127DF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54">
    <w:nsid w:val="40B249F9"/>
    <w:multiLevelType w:val="singleLevel"/>
    <w:tmpl w:val="40B249F9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5">
    <w:nsid w:val="46A08BB8"/>
    <w:multiLevelType w:val="singleLevel"/>
    <w:tmpl w:val="46A08BB8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6">
    <w:nsid w:val="4C1BAE26"/>
    <w:multiLevelType w:val="singleLevel"/>
    <w:tmpl w:val="4C1BAE26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57">
    <w:nsid w:val="4C3D7A74"/>
    <w:multiLevelType w:val="singleLevel"/>
    <w:tmpl w:val="4C3D7A7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8">
    <w:nsid w:val="4D4DC07F"/>
    <w:multiLevelType w:val="singleLevel"/>
    <w:tmpl w:val="4D4DC07F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59">
    <w:nsid w:val="4D94DA66"/>
    <w:multiLevelType w:val="singleLevel"/>
    <w:tmpl w:val="4D94DA6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0">
    <w:nsid w:val="58765686"/>
    <w:multiLevelType w:val="singleLevel"/>
    <w:tmpl w:val="58765686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1">
    <w:nsid w:val="59ADCABA"/>
    <w:multiLevelType w:val="singleLevel"/>
    <w:tmpl w:val="59ADCABA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2">
    <w:nsid w:val="5A241D34"/>
    <w:multiLevelType w:val="singleLevel"/>
    <w:tmpl w:val="5A241D34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3">
    <w:nsid w:val="5E29AB5A"/>
    <w:multiLevelType w:val="singleLevel"/>
    <w:tmpl w:val="5E29AB5A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4">
    <w:nsid w:val="5FFFB1A7"/>
    <w:multiLevelType w:val="singleLevel"/>
    <w:tmpl w:val="5FFFB1A7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5">
    <w:nsid w:val="60382F6E"/>
    <w:multiLevelType w:val="singleLevel"/>
    <w:tmpl w:val="60382F6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66">
    <w:nsid w:val="629F7852"/>
    <w:multiLevelType w:val="singleLevel"/>
    <w:tmpl w:val="629F7852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7">
    <w:nsid w:val="65CD0074"/>
    <w:multiLevelType w:val="singleLevel"/>
    <w:tmpl w:val="65CD007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68">
    <w:nsid w:val="700FDCEF"/>
    <w:multiLevelType w:val="singleLevel"/>
    <w:tmpl w:val="700FDCEF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69">
    <w:nsid w:val="72183CF9"/>
    <w:multiLevelType w:val="singleLevel"/>
    <w:tmpl w:val="72183CF9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70">
    <w:nsid w:val="74C28B35"/>
    <w:multiLevelType w:val="singleLevel"/>
    <w:tmpl w:val="74C28B35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1">
    <w:nsid w:val="77ECEA79"/>
    <w:multiLevelType w:val="singleLevel"/>
    <w:tmpl w:val="77ECEA79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2">
    <w:nsid w:val="79AA4FA4"/>
    <w:multiLevelType w:val="singleLevel"/>
    <w:tmpl w:val="79AA4FA4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73">
    <w:nsid w:val="7C246926"/>
    <w:multiLevelType w:val="singleLevel"/>
    <w:tmpl w:val="7C246926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74">
    <w:nsid w:val="7DEC2089"/>
    <w:multiLevelType w:val="singleLevel"/>
    <w:tmpl w:val="7DEC2089"/>
    <w:lvl w:ilvl="0" w:tentative="0">
      <w:start w:val="3"/>
      <w:numFmt w:val="decimal"/>
      <w:lvlText w:val="%1."/>
      <w:lvlJc w:val="left"/>
      <w:rPr>
        <w:color w:val="3370FF"/>
      </w:rPr>
    </w:lvl>
  </w:abstractNum>
  <w:num w:numId="1">
    <w:abstractNumId w:val="30"/>
  </w:num>
  <w:num w:numId="2">
    <w:abstractNumId w:val="19"/>
  </w:num>
  <w:num w:numId="3">
    <w:abstractNumId w:val="61"/>
  </w:num>
  <w:num w:numId="4">
    <w:abstractNumId w:val="16"/>
  </w:num>
  <w:num w:numId="5">
    <w:abstractNumId w:val="12"/>
  </w:num>
  <w:num w:numId="6">
    <w:abstractNumId w:val="33"/>
  </w:num>
  <w:num w:numId="7">
    <w:abstractNumId w:val="45"/>
  </w:num>
  <w:num w:numId="8">
    <w:abstractNumId w:val="69"/>
  </w:num>
  <w:num w:numId="9">
    <w:abstractNumId w:val="31"/>
  </w:num>
  <w:num w:numId="10">
    <w:abstractNumId w:val="5"/>
  </w:num>
  <w:num w:numId="11">
    <w:abstractNumId w:val="46"/>
  </w:num>
  <w:num w:numId="12">
    <w:abstractNumId w:val="62"/>
  </w:num>
  <w:num w:numId="13">
    <w:abstractNumId w:val="18"/>
  </w:num>
  <w:num w:numId="14">
    <w:abstractNumId w:val="58"/>
  </w:num>
  <w:num w:numId="15">
    <w:abstractNumId w:val="26"/>
  </w:num>
  <w:num w:numId="16">
    <w:abstractNumId w:val="44"/>
  </w:num>
  <w:num w:numId="17">
    <w:abstractNumId w:val="22"/>
  </w:num>
  <w:num w:numId="18">
    <w:abstractNumId w:val="21"/>
  </w:num>
  <w:num w:numId="19">
    <w:abstractNumId w:val="7"/>
  </w:num>
  <w:num w:numId="20">
    <w:abstractNumId w:val="56"/>
  </w:num>
  <w:num w:numId="21">
    <w:abstractNumId w:val="65"/>
  </w:num>
  <w:num w:numId="22">
    <w:abstractNumId w:val="36"/>
  </w:num>
  <w:num w:numId="23">
    <w:abstractNumId w:val="55"/>
  </w:num>
  <w:num w:numId="24">
    <w:abstractNumId w:val="9"/>
  </w:num>
  <w:num w:numId="25">
    <w:abstractNumId w:val="73"/>
  </w:num>
  <w:num w:numId="26">
    <w:abstractNumId w:val="71"/>
  </w:num>
  <w:num w:numId="27">
    <w:abstractNumId w:val="15"/>
  </w:num>
  <w:num w:numId="28">
    <w:abstractNumId w:val="66"/>
  </w:num>
  <w:num w:numId="29">
    <w:abstractNumId w:val="6"/>
  </w:num>
  <w:num w:numId="30">
    <w:abstractNumId w:val="52"/>
  </w:num>
  <w:num w:numId="31">
    <w:abstractNumId w:val="2"/>
  </w:num>
  <w:num w:numId="32">
    <w:abstractNumId w:val="60"/>
  </w:num>
  <w:num w:numId="33">
    <w:abstractNumId w:val="74"/>
  </w:num>
  <w:num w:numId="34">
    <w:abstractNumId w:val="0"/>
  </w:num>
  <w:num w:numId="35">
    <w:abstractNumId w:val="43"/>
  </w:num>
  <w:num w:numId="36">
    <w:abstractNumId w:val="59"/>
  </w:num>
  <w:num w:numId="37">
    <w:abstractNumId w:val="28"/>
  </w:num>
  <w:num w:numId="38">
    <w:abstractNumId w:val="23"/>
  </w:num>
  <w:num w:numId="39">
    <w:abstractNumId w:val="48"/>
  </w:num>
  <w:num w:numId="40">
    <w:abstractNumId w:val="72"/>
  </w:num>
  <w:num w:numId="41">
    <w:abstractNumId w:val="14"/>
  </w:num>
  <w:num w:numId="42">
    <w:abstractNumId w:val="4"/>
  </w:num>
  <w:num w:numId="43">
    <w:abstractNumId w:val="13"/>
  </w:num>
  <w:num w:numId="44">
    <w:abstractNumId w:val="63"/>
  </w:num>
  <w:num w:numId="45">
    <w:abstractNumId w:val="1"/>
  </w:num>
  <w:num w:numId="46">
    <w:abstractNumId w:val="40"/>
  </w:num>
  <w:num w:numId="47">
    <w:abstractNumId w:val="3"/>
  </w:num>
  <w:num w:numId="48">
    <w:abstractNumId w:val="64"/>
  </w:num>
  <w:num w:numId="49">
    <w:abstractNumId w:val="70"/>
  </w:num>
  <w:num w:numId="50">
    <w:abstractNumId w:val="57"/>
  </w:num>
  <w:num w:numId="51">
    <w:abstractNumId w:val="49"/>
  </w:num>
  <w:num w:numId="52">
    <w:abstractNumId w:val="67"/>
  </w:num>
  <w:num w:numId="53">
    <w:abstractNumId w:val="34"/>
  </w:num>
  <w:num w:numId="54">
    <w:abstractNumId w:val="35"/>
  </w:num>
  <w:num w:numId="55">
    <w:abstractNumId w:val="20"/>
  </w:num>
  <w:num w:numId="56">
    <w:abstractNumId w:val="50"/>
  </w:num>
  <w:num w:numId="57">
    <w:abstractNumId w:val="41"/>
  </w:num>
  <w:num w:numId="58">
    <w:abstractNumId w:val="25"/>
  </w:num>
  <w:num w:numId="59">
    <w:abstractNumId w:val="42"/>
  </w:num>
  <w:num w:numId="60">
    <w:abstractNumId w:val="11"/>
  </w:num>
  <w:num w:numId="61">
    <w:abstractNumId w:val="54"/>
  </w:num>
  <w:num w:numId="62">
    <w:abstractNumId w:val="37"/>
  </w:num>
  <w:num w:numId="63">
    <w:abstractNumId w:val="51"/>
  </w:num>
  <w:num w:numId="64">
    <w:abstractNumId w:val="32"/>
  </w:num>
  <w:num w:numId="65">
    <w:abstractNumId w:val="17"/>
  </w:num>
  <w:num w:numId="66">
    <w:abstractNumId w:val="38"/>
  </w:num>
  <w:num w:numId="67">
    <w:abstractNumId w:val="10"/>
  </w:num>
  <w:num w:numId="68">
    <w:abstractNumId w:val="53"/>
  </w:num>
  <w:num w:numId="69">
    <w:abstractNumId w:val="8"/>
  </w:num>
  <w:num w:numId="70">
    <w:abstractNumId w:val="27"/>
  </w:num>
  <w:num w:numId="71">
    <w:abstractNumId w:val="47"/>
  </w:num>
  <w:num w:numId="72">
    <w:abstractNumId w:val="29"/>
  </w:num>
  <w:num w:numId="73">
    <w:abstractNumId w:val="39"/>
  </w:num>
  <w:num w:numId="74">
    <w:abstractNumId w:val="68"/>
  </w:num>
  <w:num w:numId="7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5E18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5313</Words>
  <Characters>6551</Characters>
  <TotalTime>1</TotalTime>
  <ScaleCrop>false</ScaleCrop>
  <LinksUpToDate>false</LinksUpToDate>
  <CharactersWithSpaces>6650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2026-04-30T06:16:00Z</dcterms:created>
  <dc:creator>Apache POI</dc:creator>
  <cp:lastModifiedBy>萧泽亮</cp:lastModifiedBy>
  <dcterms:modified xsi:type="dcterms:W3CDTF">2026-04-30T06:18:39Z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eyJoZGlkIjoiOWYxYjkxMWE1YTdjMzgzZmNjZDY2ZmYwMWI1NGYzZDIiLCJ1c2VySWQiOiIyNDUwMjQ2ODMifQ==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DB6EECDD0EBB490E872E5B255028E217_13</vt:lpwstr>
  </property>
</Properties>
</file>